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F58055" w14:textId="77777777" w:rsidR="00142D47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Bogotá D.C.</w:t>
      </w:r>
    </w:p>
    <w:p w14:paraId="36951E10" w14:textId="617500EC" w:rsidR="00142D47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B157F1" w14:textId="77777777" w:rsidR="00877D2C" w:rsidRPr="00FE3418" w:rsidRDefault="00877D2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0F6C54AE" w:rsidR="00142D47" w:rsidRDefault="009C25DB">
      <w:pPr>
        <w:spacing w:after="0"/>
        <w:rPr>
          <w:rFonts w:ascii="Arial" w:hAnsi="Arial" w:cs="Arial"/>
          <w:b/>
        </w:rPr>
      </w:pPr>
      <w:r w:rsidRPr="75A8250C">
        <w:rPr>
          <w:rFonts w:ascii="Arial" w:hAnsi="Arial" w:cs="Arial"/>
          <w:b/>
          <w:bCs/>
        </w:rPr>
        <w:t>Doctor</w:t>
      </w:r>
      <w:r w:rsidR="00E86478" w:rsidRPr="75A8250C">
        <w:rPr>
          <w:rFonts w:ascii="Arial" w:hAnsi="Arial" w:cs="Arial"/>
          <w:b/>
          <w:bCs/>
        </w:rPr>
        <w:t>(a):</w:t>
      </w:r>
    </w:p>
    <w:p w14:paraId="66B07EBF" w14:textId="77777777" w:rsidR="00BE1C27" w:rsidRPr="00BE1C27" w:rsidRDefault="00BE1C27" w:rsidP="00BE1C27">
      <w:pPr>
        <w:spacing w:after="0"/>
        <w:rPr>
          <w:rFonts w:ascii="Arial" w:hAnsi="Arial" w:cs="Arial"/>
        </w:rPr>
      </w:pPr>
      <w:r w:rsidRPr="00BE1C27">
        <w:rPr>
          <w:rFonts w:ascii="Arial" w:hAnsi="Arial" w:cs="Arial"/>
        </w:rPr>
        <w:t>EDISON JULIÁN FORERO CASTEBLANCO</w:t>
      </w:r>
    </w:p>
    <w:p w14:paraId="1BFB46CC" w14:textId="77777777" w:rsidR="00BE1C27" w:rsidRPr="00BE1C27" w:rsidRDefault="00BE1C27" w:rsidP="00BE1C27">
      <w:pPr>
        <w:spacing w:after="0"/>
        <w:rPr>
          <w:rFonts w:ascii="Arial" w:hAnsi="Arial" w:cs="Arial"/>
        </w:rPr>
      </w:pPr>
      <w:r w:rsidRPr="00BE1C27">
        <w:rPr>
          <w:rFonts w:ascii="Arial" w:hAnsi="Arial" w:cs="Arial"/>
        </w:rPr>
        <w:t>Concejal de Bogotá D.C.</w:t>
      </w:r>
    </w:p>
    <w:p w14:paraId="5CB46F3E" w14:textId="1BD4CA5F" w:rsidR="00FE3418" w:rsidRDefault="00BE1C27" w:rsidP="00BE1C27">
      <w:pPr>
        <w:spacing w:after="0"/>
        <w:rPr>
          <w:rFonts w:ascii="Arial" w:hAnsi="Arial" w:cs="Arial"/>
        </w:rPr>
      </w:pPr>
      <w:r w:rsidRPr="00BE1C27">
        <w:rPr>
          <w:rFonts w:ascii="Arial" w:hAnsi="Arial" w:cs="Arial"/>
        </w:rPr>
        <w:t>Concejo de Bogotá</w:t>
      </w:r>
    </w:p>
    <w:p w14:paraId="4D646C36" w14:textId="77777777" w:rsidR="00BE1C27" w:rsidRPr="00FE3418" w:rsidRDefault="00BE1C27" w:rsidP="00BE1C27">
      <w:pPr>
        <w:spacing w:after="0"/>
      </w:pPr>
    </w:p>
    <w:p w14:paraId="67E6F1E0" w14:textId="6E7AB2D4" w:rsidR="00142D47" w:rsidRDefault="00E86478" w:rsidP="00033763">
      <w:pPr>
        <w:jc w:val="both"/>
        <w:rPr>
          <w:rStyle w:val="Fuentedeprrafopredeter0"/>
          <w:rFonts w:ascii="Arial" w:hAnsi="Arial" w:cs="Arial"/>
          <w:b/>
          <w:bCs/>
        </w:rPr>
      </w:pPr>
      <w:r w:rsidRPr="75A8250C">
        <w:rPr>
          <w:rStyle w:val="Fuentedeprrafopredeter0"/>
          <w:rFonts w:ascii="Arial" w:hAnsi="Arial" w:cs="Arial"/>
          <w:b/>
          <w:bCs/>
        </w:rPr>
        <w:t xml:space="preserve">Asunto: </w:t>
      </w:r>
      <w:r w:rsidR="00BE1C27" w:rsidRPr="00BE1C27">
        <w:rPr>
          <w:rStyle w:val="Fuentedeprrafopredeter0"/>
          <w:rFonts w:ascii="Arial" w:hAnsi="Arial" w:cs="Arial"/>
          <w:b/>
          <w:bCs/>
        </w:rPr>
        <w:t>Respuesta al derecho de petición No. 1-2025-63714_3</w:t>
      </w:r>
      <w:r w:rsidR="00CC6FD2" w:rsidRPr="00CC6FD2">
        <w:rPr>
          <w:rStyle w:val="Fuentedeprrafopredeter0"/>
          <w:rFonts w:ascii="Arial" w:hAnsi="Arial" w:cs="Arial"/>
          <w:b/>
          <w:bCs/>
        </w:rPr>
        <w:t xml:space="preserve"> </w:t>
      </w:r>
      <w:r w:rsidR="00CC6FD2" w:rsidRPr="00BE1C27">
        <w:rPr>
          <w:rStyle w:val="Fuentedeprrafopredeter0"/>
          <w:rFonts w:ascii="Arial" w:hAnsi="Arial" w:cs="Arial"/>
          <w:b/>
          <w:bCs/>
        </w:rPr>
        <w:t>radicado SDHT</w:t>
      </w:r>
      <w:r w:rsidR="00CC6FD2">
        <w:rPr>
          <w:rStyle w:val="Fuentedeprrafopredeter0"/>
          <w:rFonts w:ascii="Arial" w:hAnsi="Arial" w:cs="Arial"/>
          <w:b/>
          <w:bCs/>
        </w:rPr>
        <w:t xml:space="preserve"> </w:t>
      </w:r>
      <w:r w:rsidR="00CC6FD2" w:rsidRPr="00CC6FD2">
        <w:rPr>
          <w:rStyle w:val="Fuentedeprrafopredeter0"/>
          <w:rFonts w:ascii="Arial" w:hAnsi="Arial" w:cs="Arial"/>
          <w:b/>
          <w:bCs/>
        </w:rPr>
        <w:t>2025EE22708</w:t>
      </w:r>
      <w:r w:rsidR="00033763" w:rsidRPr="00033763">
        <w:rPr>
          <w:rStyle w:val="Fuentedeprrafopredeter0"/>
          <w:rFonts w:ascii="Arial" w:hAnsi="Arial" w:cs="Arial"/>
          <w:b/>
          <w:bCs/>
        </w:rPr>
        <w:t>.</w:t>
      </w:r>
    </w:p>
    <w:p w14:paraId="3FC24DBA" w14:textId="1CC4BB39" w:rsidR="00033763" w:rsidRPr="00033763" w:rsidRDefault="00033763" w:rsidP="00033763">
      <w:pPr>
        <w:jc w:val="both"/>
        <w:rPr>
          <w:rFonts w:ascii="Arial" w:hAnsi="Arial" w:cs="Arial"/>
        </w:rPr>
      </w:pPr>
      <w:r w:rsidRPr="00033763">
        <w:rPr>
          <w:rStyle w:val="Fuentedeprrafopredeter0"/>
          <w:rFonts w:ascii="Arial" w:hAnsi="Arial" w:cs="Arial"/>
        </w:rPr>
        <w:t xml:space="preserve">Cordial saludo, </w:t>
      </w:r>
    </w:p>
    <w:p w14:paraId="24320EEA" w14:textId="77777777" w:rsidR="00046EEF" w:rsidRPr="00046EEF" w:rsidRDefault="00046EEF" w:rsidP="00046EEF">
      <w:pPr>
        <w:spacing w:after="0" w:line="240" w:lineRule="auto"/>
        <w:jc w:val="both"/>
        <w:rPr>
          <w:rFonts w:ascii="Arial" w:hAnsi="Arial" w:cs="Arial"/>
        </w:rPr>
      </w:pPr>
    </w:p>
    <w:p w14:paraId="07B2C44C" w14:textId="03806710" w:rsidR="00C80316" w:rsidRPr="00C80316" w:rsidRDefault="00C80316" w:rsidP="00BE1C27">
      <w:pPr>
        <w:spacing w:after="0"/>
        <w:jc w:val="both"/>
        <w:rPr>
          <w:rFonts w:ascii="Arial" w:hAnsi="Arial" w:cs="Arial"/>
        </w:rPr>
      </w:pPr>
      <w:r w:rsidRPr="00C80316">
        <w:rPr>
          <w:rFonts w:ascii="Arial" w:hAnsi="Arial" w:cs="Arial"/>
        </w:rPr>
        <w:t xml:space="preserve">En atención al Derecho de Petición de </w:t>
      </w:r>
      <w:r w:rsidR="00877D2C">
        <w:rPr>
          <w:rFonts w:ascii="Arial" w:hAnsi="Arial" w:cs="Arial"/>
        </w:rPr>
        <w:t>I</w:t>
      </w:r>
      <w:r w:rsidRPr="00C80316">
        <w:rPr>
          <w:rFonts w:ascii="Arial" w:hAnsi="Arial" w:cs="Arial"/>
        </w:rPr>
        <w:t xml:space="preserve">nformación allegado a esta Secretaría, cuyo contenido reposa en el archivo </w:t>
      </w:r>
      <w:r w:rsidR="00BE1C27" w:rsidRPr="00BE1C27">
        <w:rPr>
          <w:rFonts w:ascii="Arial" w:hAnsi="Arial" w:cs="Arial"/>
        </w:rPr>
        <w:t>1-2025-63714_3</w:t>
      </w:r>
      <w:r w:rsidR="00F757A0">
        <w:rPr>
          <w:rFonts w:ascii="Arial" w:hAnsi="Arial" w:cs="Arial"/>
        </w:rPr>
        <w:t xml:space="preserve"> con radicado 2025EE22708 del 11 de diciembre de 2025</w:t>
      </w:r>
      <w:r w:rsidRPr="00C80316">
        <w:rPr>
          <w:rFonts w:ascii="Arial" w:hAnsi="Arial" w:cs="Arial"/>
        </w:rPr>
        <w:t xml:space="preserve">, y teniendo en cuenta la solicitud elevada a la Secretaría Distrital del Hábitat – </w:t>
      </w:r>
      <w:r w:rsidR="00CD65D0">
        <w:rPr>
          <w:rFonts w:ascii="Arial" w:hAnsi="Arial" w:cs="Arial"/>
        </w:rPr>
        <w:t>D</w:t>
      </w:r>
      <w:r w:rsidRPr="00C80316">
        <w:rPr>
          <w:rFonts w:ascii="Arial" w:hAnsi="Arial" w:cs="Arial"/>
        </w:rPr>
        <w:t xml:space="preserve">irección de Servicios Públicos, </w:t>
      </w:r>
      <w:r w:rsidR="00BE1C27">
        <w:rPr>
          <w:rFonts w:ascii="Arial" w:hAnsi="Arial" w:cs="Arial"/>
        </w:rPr>
        <w:t>nos</w:t>
      </w:r>
      <w:r w:rsidRPr="00C80316">
        <w:rPr>
          <w:rFonts w:ascii="Arial" w:hAnsi="Arial" w:cs="Arial"/>
        </w:rPr>
        <w:t xml:space="preserve"> permit</w:t>
      </w:r>
      <w:r w:rsidR="00BE1C27">
        <w:rPr>
          <w:rFonts w:ascii="Arial" w:hAnsi="Arial" w:cs="Arial"/>
        </w:rPr>
        <w:t>imos</w:t>
      </w:r>
      <w:r w:rsidRPr="00C80316">
        <w:rPr>
          <w:rFonts w:ascii="Arial" w:hAnsi="Arial" w:cs="Arial"/>
        </w:rPr>
        <w:t xml:space="preserve"> emitir respuesta en el marco de las competencias asignadas mediante el Decreto 121 de 2008 y el Decreto 510 de 2025, los cuales regulan las funciones del sector de servicios públicos domiciliarios en el Distrito Capital.</w:t>
      </w:r>
    </w:p>
    <w:p w14:paraId="702149CF" w14:textId="77777777" w:rsidR="00C80316" w:rsidRPr="00C80316" w:rsidRDefault="00C80316" w:rsidP="00BE1C27">
      <w:pPr>
        <w:spacing w:after="0"/>
        <w:jc w:val="both"/>
        <w:rPr>
          <w:rFonts w:ascii="Arial" w:hAnsi="Arial" w:cs="Arial"/>
        </w:rPr>
      </w:pPr>
    </w:p>
    <w:p w14:paraId="0D900D62" w14:textId="71B7FDC1" w:rsidR="00D03D16" w:rsidRPr="00BE1C27" w:rsidRDefault="00C80316" w:rsidP="00BE1C27">
      <w:pPr>
        <w:spacing w:after="0"/>
        <w:jc w:val="both"/>
        <w:rPr>
          <w:rFonts w:ascii="Arial" w:hAnsi="Arial" w:cs="Arial"/>
        </w:rPr>
      </w:pPr>
      <w:r w:rsidRPr="00C80316">
        <w:rPr>
          <w:rFonts w:ascii="Arial" w:hAnsi="Arial" w:cs="Arial"/>
        </w:rPr>
        <w:t xml:space="preserve">La </w:t>
      </w:r>
      <w:r w:rsidR="00CD65D0">
        <w:rPr>
          <w:rFonts w:ascii="Arial" w:hAnsi="Arial" w:cs="Arial"/>
        </w:rPr>
        <w:t>D</w:t>
      </w:r>
      <w:r w:rsidRPr="00C80316">
        <w:rPr>
          <w:rFonts w:ascii="Arial" w:hAnsi="Arial" w:cs="Arial"/>
        </w:rPr>
        <w:t xml:space="preserve">irección de Servicios Públicos únicamente puede pronunciarse sobre aspectos estrictamente relacionados con la prestación de los servicios públicos domiciliarios (agua potable, alcantarillado, aseo, energía y gas). Bajo este marco, respecto de los ítems mencionados en su </w:t>
      </w:r>
      <w:r w:rsidRPr="00BE1C27">
        <w:rPr>
          <w:rFonts w:ascii="Arial" w:hAnsi="Arial" w:cs="Arial"/>
        </w:rPr>
        <w:t>comunicación, se informa lo siguiente</w:t>
      </w:r>
      <w:r w:rsidR="005D35C5">
        <w:rPr>
          <w:rFonts w:ascii="Arial" w:hAnsi="Arial" w:cs="Arial"/>
        </w:rPr>
        <w:t xml:space="preserve"> en relación a</w:t>
      </w:r>
      <w:r w:rsidR="00033763" w:rsidRPr="00BE1C27">
        <w:rPr>
          <w:rFonts w:ascii="Arial" w:hAnsi="Arial" w:cs="Arial"/>
        </w:rPr>
        <w:t>:</w:t>
      </w:r>
    </w:p>
    <w:p w14:paraId="2BEF30E7" w14:textId="6D2C5B2C" w:rsidR="00BE1C27" w:rsidRPr="00BE1C27" w:rsidRDefault="00BE1C27" w:rsidP="00F757A0">
      <w:pPr>
        <w:pStyle w:val="Textoindependiente"/>
        <w:spacing w:before="250" w:line="276" w:lineRule="auto"/>
        <w:ind w:left="262"/>
        <w:rPr>
          <w:sz w:val="22"/>
          <w:szCs w:val="22"/>
        </w:rPr>
      </w:pPr>
      <w:r w:rsidRPr="00BE1C27">
        <w:rPr>
          <w:b/>
          <w:sz w:val="22"/>
          <w:szCs w:val="22"/>
        </w:rPr>
        <w:t>META:</w:t>
      </w:r>
      <w:r w:rsidRPr="00BE1C27">
        <w:rPr>
          <w:b/>
          <w:spacing w:val="40"/>
          <w:sz w:val="22"/>
          <w:szCs w:val="22"/>
        </w:rPr>
        <w:t xml:space="preserve"> </w:t>
      </w:r>
      <w:r w:rsidRPr="00BE1C27">
        <w:rPr>
          <w:sz w:val="22"/>
          <w:szCs w:val="22"/>
        </w:rPr>
        <w:t xml:space="preserve">Elaborar 1 Estudio(s) técnico como insumos para la elaboración de un hecho </w:t>
      </w:r>
      <w:r w:rsidRPr="00BE1C27">
        <w:rPr>
          <w:spacing w:val="-2"/>
          <w:sz w:val="22"/>
          <w:szCs w:val="22"/>
        </w:rPr>
        <w:t>metropolitano</w:t>
      </w:r>
    </w:p>
    <w:p w14:paraId="1233D82D" w14:textId="77777777" w:rsidR="00BE1C27" w:rsidRPr="00BE1C27" w:rsidRDefault="00BE1C27" w:rsidP="00F757A0">
      <w:pPr>
        <w:pStyle w:val="Textoindependiente"/>
        <w:spacing w:before="1" w:line="276" w:lineRule="auto"/>
        <w:rPr>
          <w:sz w:val="22"/>
          <w:szCs w:val="22"/>
        </w:rPr>
      </w:pPr>
    </w:p>
    <w:p w14:paraId="69F8EA0C" w14:textId="77777777" w:rsidR="00BE1C27" w:rsidRPr="00BE1C27" w:rsidRDefault="00BE1C27" w:rsidP="00F757A0">
      <w:pPr>
        <w:pStyle w:val="Textoindependiente"/>
        <w:spacing w:line="276" w:lineRule="auto"/>
        <w:ind w:left="261"/>
        <w:rPr>
          <w:sz w:val="22"/>
          <w:szCs w:val="22"/>
        </w:rPr>
      </w:pPr>
      <w:r w:rsidRPr="00BE1C27">
        <w:rPr>
          <w:b/>
          <w:sz w:val="22"/>
          <w:szCs w:val="22"/>
        </w:rPr>
        <w:t xml:space="preserve">PROYECTO: </w:t>
      </w:r>
      <w:r w:rsidRPr="00BE1C27">
        <w:rPr>
          <w:sz w:val="22"/>
          <w:szCs w:val="22"/>
        </w:rPr>
        <w:t>Mejoramiento de la prestación y acceso de los servicios públicos domiciliarios,</w:t>
      </w:r>
      <w:r w:rsidRPr="00BE1C27">
        <w:rPr>
          <w:spacing w:val="-10"/>
          <w:sz w:val="22"/>
          <w:szCs w:val="22"/>
        </w:rPr>
        <w:t xml:space="preserve"> </w:t>
      </w:r>
      <w:r w:rsidRPr="00BE1C27">
        <w:rPr>
          <w:sz w:val="22"/>
          <w:szCs w:val="22"/>
        </w:rPr>
        <w:t>en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>especial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>en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>suelo</w:t>
      </w:r>
      <w:r w:rsidRPr="00BE1C27">
        <w:rPr>
          <w:spacing w:val="-10"/>
          <w:sz w:val="22"/>
          <w:szCs w:val="22"/>
        </w:rPr>
        <w:t xml:space="preserve"> </w:t>
      </w:r>
      <w:r w:rsidRPr="00BE1C27">
        <w:rPr>
          <w:sz w:val="22"/>
          <w:szCs w:val="22"/>
        </w:rPr>
        <w:t>rural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>y</w:t>
      </w:r>
      <w:r w:rsidRPr="00BE1C27">
        <w:rPr>
          <w:spacing w:val="-13"/>
          <w:sz w:val="22"/>
          <w:szCs w:val="22"/>
        </w:rPr>
        <w:t xml:space="preserve"> </w:t>
      </w:r>
      <w:r w:rsidRPr="00BE1C27">
        <w:rPr>
          <w:sz w:val="22"/>
          <w:szCs w:val="22"/>
        </w:rPr>
        <w:t>hogares</w:t>
      </w:r>
      <w:r w:rsidRPr="00BE1C27">
        <w:rPr>
          <w:spacing w:val="-15"/>
          <w:sz w:val="22"/>
          <w:szCs w:val="22"/>
        </w:rPr>
        <w:t xml:space="preserve"> </w:t>
      </w:r>
      <w:r w:rsidRPr="00BE1C27">
        <w:rPr>
          <w:sz w:val="22"/>
          <w:szCs w:val="22"/>
        </w:rPr>
        <w:t>en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>condición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>de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>vulnerabilidad</w:t>
      </w:r>
      <w:r w:rsidRPr="00BE1C27">
        <w:rPr>
          <w:spacing w:val="-11"/>
          <w:sz w:val="22"/>
          <w:szCs w:val="22"/>
        </w:rPr>
        <w:t xml:space="preserve"> </w:t>
      </w:r>
      <w:r w:rsidRPr="00BE1C27">
        <w:rPr>
          <w:sz w:val="22"/>
          <w:szCs w:val="22"/>
        </w:rPr>
        <w:t>de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z w:val="22"/>
          <w:szCs w:val="22"/>
        </w:rPr>
        <w:t xml:space="preserve">Bogotá </w:t>
      </w:r>
      <w:r w:rsidRPr="00BE1C27">
        <w:rPr>
          <w:spacing w:val="-4"/>
          <w:sz w:val="22"/>
          <w:szCs w:val="22"/>
        </w:rPr>
        <w:t>D.C.</w:t>
      </w:r>
    </w:p>
    <w:p w14:paraId="10D78118" w14:textId="77777777" w:rsidR="00BE1C27" w:rsidRDefault="00BE1C27" w:rsidP="00F757A0">
      <w:pPr>
        <w:pStyle w:val="Textoindependiente"/>
        <w:spacing w:line="276" w:lineRule="auto"/>
        <w:ind w:left="261"/>
        <w:rPr>
          <w:b/>
          <w:sz w:val="22"/>
          <w:szCs w:val="22"/>
        </w:rPr>
      </w:pPr>
    </w:p>
    <w:p w14:paraId="0D37B4F1" w14:textId="2A68C843" w:rsidR="00BE1C27" w:rsidRPr="00BE1C27" w:rsidRDefault="00BE1C27" w:rsidP="00F757A0">
      <w:pPr>
        <w:pStyle w:val="Textoindependiente"/>
        <w:spacing w:line="276" w:lineRule="auto"/>
        <w:ind w:left="261"/>
        <w:rPr>
          <w:sz w:val="22"/>
          <w:szCs w:val="22"/>
        </w:rPr>
      </w:pPr>
      <w:r w:rsidRPr="00BE1C27">
        <w:rPr>
          <w:b/>
          <w:sz w:val="22"/>
          <w:szCs w:val="22"/>
        </w:rPr>
        <w:t xml:space="preserve">ACTIVIDAD: </w:t>
      </w:r>
      <w:r w:rsidRPr="00BE1C27">
        <w:rPr>
          <w:sz w:val="22"/>
          <w:szCs w:val="22"/>
        </w:rPr>
        <w:t>3 - Desarrollar 1 Documento(s) técnico base para la construcción del hecho metropolitano de servicios públicos priorizando el abastecimiento hídrico, tratamiento de aguas residuales y gestión de residuos.</w:t>
      </w:r>
    </w:p>
    <w:p w14:paraId="05849555" w14:textId="77777777" w:rsidR="00BE1C27" w:rsidRPr="00BE1C27" w:rsidRDefault="00BE1C27" w:rsidP="00F757A0">
      <w:pPr>
        <w:pStyle w:val="Textoindependiente"/>
        <w:spacing w:before="4" w:line="276" w:lineRule="auto"/>
        <w:rPr>
          <w:sz w:val="22"/>
          <w:szCs w:val="22"/>
        </w:rPr>
      </w:pPr>
    </w:p>
    <w:p w14:paraId="4A619F11" w14:textId="011F8AA0" w:rsidR="00BE1C27" w:rsidRPr="00BE1C27" w:rsidRDefault="00CC6FD2" w:rsidP="00F757A0">
      <w:pPr>
        <w:pStyle w:val="Textoindependiente"/>
        <w:spacing w:line="276" w:lineRule="auto"/>
        <w:rPr>
          <w:sz w:val="22"/>
          <w:szCs w:val="22"/>
        </w:rPr>
      </w:pPr>
      <w:r w:rsidRPr="00CC6FD2">
        <w:rPr>
          <w:b/>
          <w:bCs/>
          <w:sz w:val="22"/>
          <w:szCs w:val="22"/>
        </w:rPr>
        <w:t>Solicitud:</w:t>
      </w:r>
      <w:r>
        <w:rPr>
          <w:sz w:val="22"/>
          <w:szCs w:val="22"/>
        </w:rPr>
        <w:t xml:space="preserve"> </w:t>
      </w:r>
      <w:r w:rsidR="00BE1C27" w:rsidRPr="00BE1C27">
        <w:rPr>
          <w:sz w:val="22"/>
          <w:szCs w:val="22"/>
        </w:rPr>
        <w:t xml:space="preserve">Con relación a la actividad anteriormente mencionada, proyectada para la vigencia 2026, solicito respetuosamente que la entidad </w:t>
      </w:r>
      <w:r w:rsidR="00BE1C27" w:rsidRPr="00BE1C27">
        <w:rPr>
          <w:b/>
          <w:sz w:val="22"/>
          <w:szCs w:val="22"/>
        </w:rPr>
        <w:t xml:space="preserve">informe y discrimine </w:t>
      </w:r>
      <w:r w:rsidR="00BE1C27" w:rsidRPr="00BE1C27">
        <w:rPr>
          <w:sz w:val="22"/>
          <w:szCs w:val="22"/>
        </w:rPr>
        <w:t>la siguiente información:</w:t>
      </w:r>
    </w:p>
    <w:p w14:paraId="1E202A11" w14:textId="77777777" w:rsidR="00BE1C27" w:rsidRPr="00BE1C27" w:rsidRDefault="00BE1C27" w:rsidP="00F757A0">
      <w:pPr>
        <w:pStyle w:val="Textoindependiente"/>
        <w:spacing w:before="26" w:line="276" w:lineRule="auto"/>
        <w:rPr>
          <w:sz w:val="22"/>
          <w:szCs w:val="22"/>
        </w:rPr>
      </w:pPr>
    </w:p>
    <w:p w14:paraId="52FA8E50" w14:textId="77777777" w:rsidR="00BE1C27" w:rsidRPr="00BE1C27" w:rsidRDefault="00BE1C27" w:rsidP="00F757A0">
      <w:pPr>
        <w:pStyle w:val="Ttulo2"/>
        <w:numPr>
          <w:ilvl w:val="0"/>
          <w:numId w:val="9"/>
        </w:numPr>
        <w:tabs>
          <w:tab w:val="left" w:pos="503"/>
        </w:tabs>
        <w:spacing w:line="276" w:lineRule="auto"/>
        <w:ind w:left="503" w:hanging="241"/>
        <w:rPr>
          <w:sz w:val="22"/>
          <w:szCs w:val="22"/>
        </w:rPr>
      </w:pPr>
      <w:r w:rsidRPr="00BE1C27">
        <w:rPr>
          <w:sz w:val="22"/>
          <w:szCs w:val="22"/>
        </w:rPr>
        <w:t>Recursos</w:t>
      </w:r>
      <w:r w:rsidRPr="00BE1C27">
        <w:rPr>
          <w:spacing w:val="-14"/>
          <w:sz w:val="22"/>
          <w:szCs w:val="22"/>
        </w:rPr>
        <w:t xml:space="preserve"> </w:t>
      </w:r>
      <w:r w:rsidRPr="00BE1C27">
        <w:rPr>
          <w:sz w:val="22"/>
          <w:szCs w:val="22"/>
        </w:rPr>
        <w:t>humanos,</w:t>
      </w:r>
      <w:r w:rsidRPr="00BE1C27">
        <w:rPr>
          <w:spacing w:val="-9"/>
          <w:sz w:val="22"/>
          <w:szCs w:val="22"/>
        </w:rPr>
        <w:t xml:space="preserve"> </w:t>
      </w:r>
      <w:r w:rsidRPr="00BE1C27">
        <w:rPr>
          <w:sz w:val="22"/>
          <w:szCs w:val="22"/>
        </w:rPr>
        <w:t>técnicos</w:t>
      </w:r>
      <w:r w:rsidRPr="00BE1C27">
        <w:rPr>
          <w:spacing w:val="-10"/>
          <w:sz w:val="22"/>
          <w:szCs w:val="22"/>
        </w:rPr>
        <w:t xml:space="preserve"> </w:t>
      </w:r>
      <w:r w:rsidRPr="00BE1C27">
        <w:rPr>
          <w:sz w:val="22"/>
          <w:szCs w:val="22"/>
        </w:rPr>
        <w:t>y</w:t>
      </w:r>
      <w:r w:rsidRPr="00BE1C27">
        <w:rPr>
          <w:spacing w:val="-15"/>
          <w:sz w:val="22"/>
          <w:szCs w:val="22"/>
        </w:rPr>
        <w:t xml:space="preserve"> </w:t>
      </w:r>
      <w:r w:rsidRPr="00BE1C27">
        <w:rPr>
          <w:spacing w:val="-2"/>
          <w:sz w:val="22"/>
          <w:szCs w:val="22"/>
        </w:rPr>
        <w:t>financieros</w:t>
      </w:r>
    </w:p>
    <w:p w14:paraId="71327F7B" w14:textId="77777777" w:rsidR="00BE1C27" w:rsidRPr="00BE1C27" w:rsidRDefault="00BE1C27" w:rsidP="00F757A0">
      <w:pPr>
        <w:pStyle w:val="Prrafodelista"/>
        <w:widowControl w:val="0"/>
        <w:numPr>
          <w:ilvl w:val="1"/>
          <w:numId w:val="9"/>
        </w:numPr>
        <w:tabs>
          <w:tab w:val="left" w:pos="683"/>
        </w:tabs>
        <w:suppressAutoHyphens w:val="0"/>
        <w:autoSpaceDE w:val="0"/>
        <w:autoSpaceDN w:val="0"/>
        <w:spacing w:before="86" w:after="0"/>
        <w:ind w:firstLine="0"/>
        <w:contextualSpacing w:val="0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Indique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qué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recursos</w:t>
      </w:r>
      <w:r w:rsidRPr="00BE1C27">
        <w:rPr>
          <w:rFonts w:ascii="Arial" w:hAnsi="Arial" w:cs="Arial"/>
          <w:spacing w:val="-5"/>
        </w:rPr>
        <w:t xml:space="preserve"> </w:t>
      </w:r>
      <w:r w:rsidRPr="00BE1C27">
        <w:rPr>
          <w:rFonts w:ascii="Arial" w:hAnsi="Arial" w:cs="Arial"/>
        </w:rPr>
        <w:t>humanos,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perfiles,</w:t>
      </w:r>
      <w:r w:rsidRPr="00BE1C27">
        <w:rPr>
          <w:rFonts w:ascii="Arial" w:hAnsi="Arial" w:cs="Arial"/>
          <w:spacing w:val="-5"/>
        </w:rPr>
        <w:t xml:space="preserve"> </w:t>
      </w:r>
      <w:r w:rsidRPr="00BE1C27">
        <w:rPr>
          <w:rFonts w:ascii="Arial" w:hAnsi="Arial" w:cs="Arial"/>
        </w:rPr>
        <w:t>cargos</w:t>
      </w:r>
      <w:r w:rsidRPr="00BE1C27">
        <w:rPr>
          <w:rFonts w:ascii="Arial" w:hAnsi="Arial" w:cs="Arial"/>
          <w:spacing w:val="-5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número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personas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se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requieren para la ejecución de la actividad.</w:t>
      </w:r>
    </w:p>
    <w:p w14:paraId="39518B85" w14:textId="77777777" w:rsidR="00BE1C27" w:rsidRPr="00BE1C27" w:rsidRDefault="00BE1C27" w:rsidP="00F757A0">
      <w:pPr>
        <w:pStyle w:val="Prrafodelista"/>
        <w:widowControl w:val="0"/>
        <w:numPr>
          <w:ilvl w:val="1"/>
          <w:numId w:val="9"/>
        </w:numPr>
        <w:tabs>
          <w:tab w:val="left" w:pos="683"/>
        </w:tabs>
        <w:suppressAutoHyphens w:val="0"/>
        <w:autoSpaceDE w:val="0"/>
        <w:autoSpaceDN w:val="0"/>
        <w:spacing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lastRenderedPageBreak/>
        <w:t>Señale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si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se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utilizará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personal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planta,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contratistas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por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prestación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servicios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o ambas modalidades.</w:t>
      </w:r>
    </w:p>
    <w:p w14:paraId="08622E48" w14:textId="77777777" w:rsidR="00BE1C27" w:rsidRPr="00BE1C27" w:rsidRDefault="00BE1C27" w:rsidP="00F757A0">
      <w:pPr>
        <w:pStyle w:val="Prrafodelista"/>
        <w:widowControl w:val="0"/>
        <w:numPr>
          <w:ilvl w:val="1"/>
          <w:numId w:val="9"/>
        </w:numPr>
        <w:tabs>
          <w:tab w:val="left" w:pos="683"/>
        </w:tabs>
        <w:suppressAutoHyphens w:val="0"/>
        <w:autoSpaceDE w:val="0"/>
        <w:autoSpaceDN w:val="0"/>
        <w:spacing w:after="0"/>
        <w:ind w:left="683" w:hanging="421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En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caso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requerirse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contratación,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  <w:spacing w:val="-2"/>
        </w:rPr>
        <w:t>detalle:</w:t>
      </w:r>
    </w:p>
    <w:p w14:paraId="39964624" w14:textId="77777777" w:rsidR="00BE1C27" w:rsidRPr="00BE1C27" w:rsidRDefault="00BE1C27" w:rsidP="00F757A0">
      <w:pPr>
        <w:pStyle w:val="Prrafodelista"/>
        <w:widowControl w:val="0"/>
        <w:numPr>
          <w:ilvl w:val="2"/>
          <w:numId w:val="9"/>
        </w:numPr>
        <w:tabs>
          <w:tab w:val="left" w:pos="981"/>
        </w:tabs>
        <w:suppressAutoHyphens w:val="0"/>
        <w:autoSpaceDE w:val="0"/>
        <w:autoSpaceDN w:val="0"/>
        <w:spacing w:after="0"/>
        <w:ind w:left="981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Tipo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contrato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(OPS,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apoyo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a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gestión,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servicios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profesionales,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suministro, interventoría, etc.)</w:t>
      </w:r>
    </w:p>
    <w:p w14:paraId="550D9F94" w14:textId="77777777" w:rsidR="00BE1C27" w:rsidRPr="00BE1C27" w:rsidRDefault="00BE1C27" w:rsidP="00F757A0">
      <w:pPr>
        <w:pStyle w:val="Prrafodelista"/>
        <w:widowControl w:val="0"/>
        <w:numPr>
          <w:ilvl w:val="2"/>
          <w:numId w:val="9"/>
        </w:numPr>
        <w:tabs>
          <w:tab w:val="left" w:pos="979"/>
        </w:tabs>
        <w:suppressAutoHyphens w:val="0"/>
        <w:autoSpaceDE w:val="0"/>
        <w:autoSpaceDN w:val="0"/>
        <w:spacing w:after="0"/>
        <w:ind w:left="979" w:hanging="358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Número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contratos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  <w:spacing w:val="-2"/>
        </w:rPr>
        <w:t>proyectados</w:t>
      </w:r>
    </w:p>
    <w:p w14:paraId="06AFDC11" w14:textId="77777777" w:rsidR="00BE1C27" w:rsidRPr="00BE1C27" w:rsidRDefault="00BE1C27" w:rsidP="00F757A0">
      <w:pPr>
        <w:pStyle w:val="Prrafodelista"/>
        <w:widowControl w:val="0"/>
        <w:numPr>
          <w:ilvl w:val="2"/>
          <w:numId w:val="9"/>
        </w:numPr>
        <w:tabs>
          <w:tab w:val="left" w:pos="979"/>
        </w:tabs>
        <w:suppressAutoHyphens w:val="0"/>
        <w:autoSpaceDE w:val="0"/>
        <w:autoSpaceDN w:val="0"/>
        <w:spacing w:after="0"/>
        <w:ind w:left="979" w:hanging="358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Valor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mensual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total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estimado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cada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  <w:spacing w:val="-2"/>
        </w:rPr>
        <w:t>contrato</w:t>
      </w:r>
    </w:p>
    <w:p w14:paraId="239A2FD9" w14:textId="77777777" w:rsidR="00BE1C27" w:rsidRPr="00BE1C27" w:rsidRDefault="00BE1C27" w:rsidP="00F757A0">
      <w:pPr>
        <w:pStyle w:val="Prrafodelista"/>
        <w:widowControl w:val="0"/>
        <w:numPr>
          <w:ilvl w:val="2"/>
          <w:numId w:val="9"/>
        </w:numPr>
        <w:tabs>
          <w:tab w:val="left" w:pos="979"/>
        </w:tabs>
        <w:suppressAutoHyphens w:val="0"/>
        <w:autoSpaceDE w:val="0"/>
        <w:autoSpaceDN w:val="0"/>
        <w:spacing w:after="0"/>
        <w:ind w:left="979" w:hanging="358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Funciones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productos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  <w:spacing w:val="-2"/>
        </w:rPr>
        <w:t>esperados</w:t>
      </w:r>
    </w:p>
    <w:p w14:paraId="6D2A7018" w14:textId="77777777" w:rsidR="00BE1C27" w:rsidRPr="00BE1C27" w:rsidRDefault="00BE1C27" w:rsidP="00F757A0">
      <w:pPr>
        <w:pStyle w:val="Prrafodelista"/>
        <w:widowControl w:val="0"/>
        <w:numPr>
          <w:ilvl w:val="2"/>
          <w:numId w:val="9"/>
        </w:numPr>
        <w:tabs>
          <w:tab w:val="left" w:pos="979"/>
        </w:tabs>
        <w:suppressAutoHyphens w:val="0"/>
        <w:autoSpaceDE w:val="0"/>
        <w:autoSpaceDN w:val="0"/>
        <w:spacing w:after="0"/>
        <w:ind w:left="979" w:hanging="358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Área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que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solicita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supervisará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cada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  <w:spacing w:val="-2"/>
        </w:rPr>
        <w:t>contrato</w:t>
      </w:r>
    </w:p>
    <w:p w14:paraId="101B47E0" w14:textId="77777777" w:rsidR="00BE1C27" w:rsidRPr="00BE1C27" w:rsidRDefault="00BE1C27" w:rsidP="00F757A0">
      <w:pPr>
        <w:pStyle w:val="Prrafodelista"/>
        <w:widowControl w:val="0"/>
        <w:numPr>
          <w:ilvl w:val="1"/>
          <w:numId w:val="9"/>
        </w:numPr>
        <w:tabs>
          <w:tab w:val="left" w:pos="683"/>
        </w:tabs>
        <w:suppressAutoHyphens w:val="0"/>
        <w:autoSpaceDE w:val="0"/>
        <w:autoSpaceDN w:val="0"/>
        <w:spacing w:before="1"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Indique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los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recursos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técnicos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necesarios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(equipos,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software,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herramientas, infraestructura, insumos, etc.), su valor aproximado y fuente de financiación.</w:t>
      </w:r>
    </w:p>
    <w:p w14:paraId="01A1194C" w14:textId="77777777" w:rsidR="00BE1C27" w:rsidRPr="00BE1C27" w:rsidRDefault="00BE1C27" w:rsidP="00F757A0">
      <w:pPr>
        <w:pStyle w:val="Prrafodelista"/>
        <w:widowControl w:val="0"/>
        <w:numPr>
          <w:ilvl w:val="1"/>
          <w:numId w:val="9"/>
        </w:numPr>
        <w:tabs>
          <w:tab w:val="left" w:pos="683"/>
        </w:tabs>
        <w:suppressAutoHyphens w:val="0"/>
        <w:autoSpaceDE w:val="0"/>
        <w:autoSpaceDN w:val="0"/>
        <w:spacing w:after="0"/>
        <w:ind w:left="683" w:hanging="421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Informe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el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costo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financiero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total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actividad,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discriminado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por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rubros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  <w:spacing w:val="-2"/>
        </w:rPr>
        <w:t>fuentes.</w:t>
      </w:r>
    </w:p>
    <w:p w14:paraId="1C541F93" w14:textId="77777777" w:rsidR="00BE1C27" w:rsidRPr="00BE1C27" w:rsidRDefault="00BE1C27" w:rsidP="00F757A0">
      <w:pPr>
        <w:pStyle w:val="Textoindependiente"/>
        <w:spacing w:before="25" w:line="276" w:lineRule="auto"/>
        <w:rPr>
          <w:sz w:val="22"/>
          <w:szCs w:val="22"/>
        </w:rPr>
      </w:pPr>
    </w:p>
    <w:p w14:paraId="624C0F43" w14:textId="77777777" w:rsidR="00BE1C27" w:rsidRPr="00BE1C27" w:rsidRDefault="00BE1C27" w:rsidP="00F757A0">
      <w:pPr>
        <w:pStyle w:val="Ttulo2"/>
        <w:numPr>
          <w:ilvl w:val="0"/>
          <w:numId w:val="9"/>
        </w:numPr>
        <w:tabs>
          <w:tab w:val="left" w:pos="503"/>
        </w:tabs>
        <w:spacing w:line="276" w:lineRule="auto"/>
        <w:ind w:left="503" w:hanging="241"/>
        <w:jc w:val="both"/>
        <w:rPr>
          <w:sz w:val="22"/>
          <w:szCs w:val="22"/>
        </w:rPr>
      </w:pPr>
      <w:r w:rsidRPr="00BE1C27">
        <w:rPr>
          <w:spacing w:val="-2"/>
          <w:sz w:val="22"/>
          <w:szCs w:val="22"/>
        </w:rPr>
        <w:t>Cronograma</w:t>
      </w:r>
      <w:r w:rsidRPr="00BE1C27">
        <w:rPr>
          <w:spacing w:val="1"/>
          <w:sz w:val="22"/>
          <w:szCs w:val="22"/>
        </w:rPr>
        <w:t xml:space="preserve"> </w:t>
      </w:r>
      <w:r w:rsidRPr="00BE1C27">
        <w:rPr>
          <w:spacing w:val="-2"/>
          <w:sz w:val="22"/>
          <w:szCs w:val="22"/>
        </w:rPr>
        <w:t>mensualizado</w:t>
      </w:r>
    </w:p>
    <w:p w14:paraId="1AF25FE9" w14:textId="77777777" w:rsidR="00BE1C27" w:rsidRPr="00BE1C27" w:rsidRDefault="00BE1C27" w:rsidP="00F757A0">
      <w:pPr>
        <w:pStyle w:val="Prrafodelista"/>
        <w:widowControl w:val="0"/>
        <w:numPr>
          <w:ilvl w:val="1"/>
          <w:numId w:val="9"/>
        </w:numPr>
        <w:tabs>
          <w:tab w:val="left" w:pos="683"/>
        </w:tabs>
        <w:suppressAutoHyphens w:val="0"/>
        <w:autoSpaceDE w:val="0"/>
        <w:autoSpaceDN w:val="0"/>
        <w:spacing w:before="86"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Sírvanse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remitir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el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cronograma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mensualizado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ejecución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con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el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detalle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las actividades específicas a realizar durante la vigencia 2026.</w:t>
      </w:r>
    </w:p>
    <w:p w14:paraId="5F563247" w14:textId="77777777" w:rsidR="00BE1C27" w:rsidRPr="00BE1C27" w:rsidRDefault="00BE1C27" w:rsidP="00F757A0">
      <w:pPr>
        <w:pStyle w:val="Prrafodelista"/>
        <w:widowControl w:val="0"/>
        <w:numPr>
          <w:ilvl w:val="1"/>
          <w:numId w:val="9"/>
        </w:numPr>
        <w:tabs>
          <w:tab w:val="left" w:pos="683"/>
        </w:tabs>
        <w:suppressAutoHyphens w:val="0"/>
        <w:autoSpaceDE w:val="0"/>
        <w:autoSpaceDN w:val="0"/>
        <w:spacing w:after="0"/>
        <w:ind w:left="683" w:hanging="421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Indique</w:t>
      </w:r>
      <w:r w:rsidRPr="00BE1C27">
        <w:rPr>
          <w:rFonts w:ascii="Arial" w:hAnsi="Arial" w:cs="Arial"/>
          <w:spacing w:val="-17"/>
        </w:rPr>
        <w:t xml:space="preserve"> </w:t>
      </w:r>
      <w:r w:rsidRPr="00BE1C27">
        <w:rPr>
          <w:rFonts w:ascii="Arial" w:hAnsi="Arial" w:cs="Arial"/>
        </w:rPr>
        <w:t>los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hitos,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entregables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mensuales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</w:rPr>
        <w:t>responsables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por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cada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  <w:spacing w:val="-2"/>
        </w:rPr>
        <w:t>etapa.</w:t>
      </w:r>
    </w:p>
    <w:p w14:paraId="3D062A2D" w14:textId="77777777" w:rsidR="00BE1C27" w:rsidRPr="00BE1C27" w:rsidRDefault="00BE1C27" w:rsidP="00F757A0">
      <w:pPr>
        <w:pStyle w:val="Ttulo2"/>
        <w:numPr>
          <w:ilvl w:val="0"/>
          <w:numId w:val="8"/>
        </w:numPr>
        <w:tabs>
          <w:tab w:val="left" w:pos="503"/>
          <w:tab w:val="num" w:pos="720"/>
        </w:tabs>
        <w:spacing w:before="166" w:line="276" w:lineRule="auto"/>
        <w:ind w:left="503" w:hanging="241"/>
        <w:jc w:val="both"/>
        <w:rPr>
          <w:sz w:val="22"/>
          <w:szCs w:val="22"/>
        </w:rPr>
      </w:pPr>
      <w:r w:rsidRPr="00BE1C27">
        <w:rPr>
          <w:sz w:val="22"/>
          <w:szCs w:val="22"/>
        </w:rPr>
        <w:t>Impacto</w:t>
      </w:r>
      <w:r w:rsidRPr="00BE1C27">
        <w:rPr>
          <w:spacing w:val="-13"/>
          <w:sz w:val="22"/>
          <w:szCs w:val="22"/>
        </w:rPr>
        <w:t xml:space="preserve"> </w:t>
      </w:r>
      <w:r w:rsidRPr="00BE1C27">
        <w:rPr>
          <w:sz w:val="22"/>
          <w:szCs w:val="22"/>
        </w:rPr>
        <w:t>e</w:t>
      </w:r>
      <w:r w:rsidRPr="00BE1C27">
        <w:rPr>
          <w:spacing w:val="-13"/>
          <w:sz w:val="22"/>
          <w:szCs w:val="22"/>
        </w:rPr>
        <w:t xml:space="preserve"> </w:t>
      </w:r>
      <w:r w:rsidRPr="00BE1C27">
        <w:rPr>
          <w:sz w:val="22"/>
          <w:szCs w:val="22"/>
        </w:rPr>
        <w:t>identificación</w:t>
      </w:r>
      <w:r w:rsidRPr="00BE1C27">
        <w:rPr>
          <w:spacing w:val="-11"/>
          <w:sz w:val="22"/>
          <w:szCs w:val="22"/>
        </w:rPr>
        <w:t xml:space="preserve"> </w:t>
      </w:r>
      <w:r w:rsidRPr="00BE1C27">
        <w:rPr>
          <w:sz w:val="22"/>
          <w:szCs w:val="22"/>
        </w:rPr>
        <w:t>de</w:t>
      </w:r>
      <w:r w:rsidRPr="00BE1C27">
        <w:rPr>
          <w:spacing w:val="-12"/>
          <w:sz w:val="22"/>
          <w:szCs w:val="22"/>
        </w:rPr>
        <w:t xml:space="preserve"> </w:t>
      </w:r>
      <w:r w:rsidRPr="00BE1C27">
        <w:rPr>
          <w:spacing w:val="-2"/>
          <w:sz w:val="22"/>
          <w:szCs w:val="22"/>
        </w:rPr>
        <w:t>beneficiarios</w:t>
      </w:r>
    </w:p>
    <w:p w14:paraId="308CD7A4" w14:textId="0B947C69" w:rsidR="00BE1C27" w:rsidRDefault="00BE1C27" w:rsidP="00F757A0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before="83"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Explique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el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impacto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esperado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actividad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en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ciudad,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indicando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cómo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contribuye a la movilidad, seguridad vial, operación o atención al ciudadano.</w:t>
      </w:r>
    </w:p>
    <w:p w14:paraId="35D65410" w14:textId="77777777" w:rsidR="00524354" w:rsidRDefault="00524354" w:rsidP="005D35C5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ind w:right="380"/>
        <w:jc w:val="both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1CEE751D" w14:textId="6BC669D0" w:rsidR="00821C51" w:rsidRPr="005D35C5" w:rsidRDefault="00821C51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5D35C5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5D35C5">
        <w:rPr>
          <w:rFonts w:ascii="Arial" w:hAnsi="Arial" w:cs="Arial"/>
          <w:i/>
          <w:iCs/>
          <w:highlight w:val="yellow"/>
        </w:rPr>
        <w:t xml:space="preserve"> </w:t>
      </w:r>
      <w:r w:rsidRPr="005D35C5">
        <w:rPr>
          <w:rFonts w:ascii="Arial" w:hAnsi="Arial" w:cs="Arial"/>
          <w:i/>
          <w:iCs/>
          <w:highlight w:val="yellow"/>
        </w:rPr>
        <w:t>La actividad de formulación de Documento</w:t>
      </w:r>
      <w:r w:rsidRPr="005D35C5">
        <w:rPr>
          <w:rFonts w:ascii="Arial" w:hAnsi="Arial" w:cs="Arial"/>
          <w:i/>
          <w:iCs/>
          <w:highlight w:val="yellow"/>
        </w:rPr>
        <w:t>s</w:t>
      </w:r>
      <w:r w:rsidRPr="005D35C5">
        <w:rPr>
          <w:rFonts w:ascii="Arial" w:hAnsi="Arial" w:cs="Arial"/>
          <w:i/>
          <w:iCs/>
          <w:highlight w:val="yellow"/>
        </w:rPr>
        <w:t xml:space="preserve"> Técnico</w:t>
      </w:r>
      <w:r w:rsidRPr="005D35C5">
        <w:rPr>
          <w:rFonts w:ascii="Arial" w:hAnsi="Arial" w:cs="Arial"/>
          <w:i/>
          <w:iCs/>
          <w:highlight w:val="yellow"/>
        </w:rPr>
        <w:t>s</w:t>
      </w:r>
      <w:r w:rsidRPr="005D35C5">
        <w:rPr>
          <w:rFonts w:ascii="Arial" w:hAnsi="Arial" w:cs="Arial"/>
          <w:i/>
          <w:iCs/>
          <w:highlight w:val="yellow"/>
        </w:rPr>
        <w:t xml:space="preserve"> de Soporte de Hecho</w:t>
      </w:r>
      <w:r w:rsidRPr="005D35C5">
        <w:rPr>
          <w:rFonts w:ascii="Arial" w:hAnsi="Arial" w:cs="Arial"/>
          <w:i/>
          <w:iCs/>
          <w:highlight w:val="yellow"/>
        </w:rPr>
        <w:t>s</w:t>
      </w:r>
      <w:r w:rsidRPr="005D35C5">
        <w:rPr>
          <w:rFonts w:ascii="Arial" w:hAnsi="Arial" w:cs="Arial"/>
          <w:i/>
          <w:iCs/>
          <w:highlight w:val="yellow"/>
        </w:rPr>
        <w:t xml:space="preserve"> Metropolitano</w:t>
      </w:r>
      <w:r w:rsidRPr="005D35C5">
        <w:rPr>
          <w:rFonts w:ascii="Arial" w:hAnsi="Arial" w:cs="Arial"/>
          <w:i/>
          <w:iCs/>
          <w:highlight w:val="yellow"/>
        </w:rPr>
        <w:t>s</w:t>
      </w:r>
      <w:r w:rsidRPr="005D35C5">
        <w:rPr>
          <w:rFonts w:ascii="Arial" w:hAnsi="Arial" w:cs="Arial"/>
          <w:i/>
          <w:iCs/>
          <w:highlight w:val="yellow"/>
        </w:rPr>
        <w:t xml:space="preserve"> de Energía y Gas</w:t>
      </w:r>
      <w:r w:rsidRPr="005D35C5">
        <w:rPr>
          <w:rFonts w:ascii="Arial" w:hAnsi="Arial" w:cs="Arial"/>
          <w:i/>
          <w:iCs/>
          <w:highlight w:val="yellow"/>
        </w:rPr>
        <w:t>,</w:t>
      </w:r>
      <w:r w:rsidRPr="005D35C5">
        <w:rPr>
          <w:rFonts w:ascii="Arial" w:hAnsi="Arial" w:cs="Arial"/>
          <w:i/>
          <w:iCs/>
          <w:highlight w:val="yellow"/>
        </w:rPr>
        <w:t xml:space="preserve"> </w:t>
      </w:r>
      <w:r w:rsidRPr="005D35C5">
        <w:rPr>
          <w:rFonts w:ascii="Arial" w:hAnsi="Arial" w:cs="Arial"/>
          <w:i/>
          <w:iCs/>
          <w:highlight w:val="yellow"/>
        </w:rPr>
        <w:t xml:space="preserve">o del componente de Aseo, </w:t>
      </w:r>
      <w:r w:rsidRPr="005D35C5">
        <w:rPr>
          <w:rFonts w:ascii="Arial" w:hAnsi="Arial" w:cs="Arial"/>
          <w:i/>
          <w:iCs/>
          <w:highlight w:val="yellow"/>
        </w:rPr>
        <w:t xml:space="preserve">tiene un impacto de carácter técnico, institucional y estratégico, orientado al fortalecimiento de la planeación y articulación regional de los servicios públicos domiciliarios </w:t>
      </w:r>
      <w:r w:rsidRPr="005D35C5">
        <w:rPr>
          <w:rFonts w:ascii="Arial" w:hAnsi="Arial" w:cs="Arial"/>
          <w:i/>
          <w:iCs/>
          <w:highlight w:val="yellow"/>
        </w:rPr>
        <w:t>mencionados</w:t>
      </w:r>
      <w:r w:rsidRPr="005D35C5">
        <w:rPr>
          <w:rFonts w:ascii="Arial" w:hAnsi="Arial" w:cs="Arial"/>
          <w:i/>
          <w:iCs/>
          <w:highlight w:val="yellow"/>
        </w:rPr>
        <w:t>.</w:t>
      </w:r>
    </w:p>
    <w:p w14:paraId="25D81152" w14:textId="77777777" w:rsidR="005D35C5" w:rsidRPr="005D35C5" w:rsidRDefault="005D35C5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</w:p>
    <w:p w14:paraId="06008502" w14:textId="0F2BFEBB" w:rsidR="00821C51" w:rsidRPr="005D35C5" w:rsidRDefault="00821C51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5D35C5">
        <w:rPr>
          <w:rFonts w:ascii="Arial" w:hAnsi="Arial" w:cs="Arial"/>
          <w:i/>
          <w:iCs/>
          <w:highlight w:val="yellow"/>
        </w:rPr>
        <w:t>Desde la competencia de la Secretaría Distrital del Hábitat, el impacto se materializa en la generación de lineamientos técnicos que permiten reconocer interdependencias regionales, delimitar ámbitos territoriales y clarificar roles institucionales, sin atribuir funciones de regulación, prestación del servicio o ejecución directa de proyectos a la Región Metropolitana Bogotá–Cundinamarca.</w:t>
      </w:r>
    </w:p>
    <w:p w14:paraId="14107730" w14:textId="77777777" w:rsidR="005D35C5" w:rsidRPr="005D35C5" w:rsidRDefault="005D35C5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</w:p>
    <w:p w14:paraId="5A759099" w14:textId="6D1D31E8" w:rsidR="00821C51" w:rsidRPr="005D35C5" w:rsidRDefault="005D35C5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5D35C5">
        <w:rPr>
          <w:rFonts w:ascii="Arial" w:hAnsi="Arial" w:cs="Arial"/>
          <w:i/>
          <w:iCs/>
          <w:highlight w:val="yellow"/>
        </w:rPr>
        <w:t>Los</w:t>
      </w:r>
      <w:r w:rsidR="00821C51" w:rsidRPr="005D35C5">
        <w:rPr>
          <w:rFonts w:ascii="Arial" w:hAnsi="Arial" w:cs="Arial"/>
          <w:i/>
          <w:iCs/>
          <w:highlight w:val="yellow"/>
        </w:rPr>
        <w:t xml:space="preserve"> DTS constituye</w:t>
      </w:r>
      <w:r w:rsidRPr="005D35C5">
        <w:rPr>
          <w:rFonts w:ascii="Arial" w:hAnsi="Arial" w:cs="Arial"/>
          <w:i/>
          <w:iCs/>
          <w:highlight w:val="yellow"/>
        </w:rPr>
        <w:t>n</w:t>
      </w:r>
      <w:r w:rsidR="00821C51" w:rsidRPr="005D35C5">
        <w:rPr>
          <w:rFonts w:ascii="Arial" w:hAnsi="Arial" w:cs="Arial"/>
          <w:i/>
          <w:iCs/>
          <w:highlight w:val="yellow"/>
        </w:rPr>
        <w:t xml:space="preserve"> un insumo técnico para la declaratoria de</w:t>
      </w:r>
      <w:r w:rsidRPr="005D35C5">
        <w:rPr>
          <w:rFonts w:ascii="Arial" w:hAnsi="Arial" w:cs="Arial"/>
          <w:i/>
          <w:iCs/>
          <w:highlight w:val="yellow"/>
        </w:rPr>
        <w:t xml:space="preserve"> </w:t>
      </w:r>
      <w:r w:rsidR="00821C51" w:rsidRPr="005D35C5">
        <w:rPr>
          <w:rFonts w:ascii="Arial" w:hAnsi="Arial" w:cs="Arial"/>
          <w:i/>
          <w:iCs/>
          <w:highlight w:val="yellow"/>
        </w:rPr>
        <w:t>l</w:t>
      </w:r>
      <w:r w:rsidRPr="005D35C5">
        <w:rPr>
          <w:rFonts w:ascii="Arial" w:hAnsi="Arial" w:cs="Arial"/>
          <w:i/>
          <w:iCs/>
          <w:highlight w:val="yellow"/>
        </w:rPr>
        <w:t>os</w:t>
      </w:r>
      <w:r w:rsidR="00821C51" w:rsidRPr="005D35C5">
        <w:rPr>
          <w:rFonts w:ascii="Arial" w:hAnsi="Arial" w:cs="Arial"/>
          <w:i/>
          <w:iCs/>
          <w:highlight w:val="yellow"/>
        </w:rPr>
        <w:t xml:space="preserve"> Hecho</w:t>
      </w:r>
      <w:r w:rsidRPr="005D35C5">
        <w:rPr>
          <w:rFonts w:ascii="Arial" w:hAnsi="Arial" w:cs="Arial"/>
          <w:i/>
          <w:iCs/>
          <w:highlight w:val="yellow"/>
        </w:rPr>
        <w:t>s</w:t>
      </w:r>
      <w:r w:rsidR="00821C51" w:rsidRPr="005D35C5">
        <w:rPr>
          <w:rFonts w:ascii="Arial" w:hAnsi="Arial" w:cs="Arial"/>
          <w:i/>
          <w:iCs/>
          <w:highlight w:val="yellow"/>
        </w:rPr>
        <w:t xml:space="preserve"> Metropolitano</w:t>
      </w:r>
      <w:r w:rsidRPr="005D35C5">
        <w:rPr>
          <w:rFonts w:ascii="Arial" w:hAnsi="Arial" w:cs="Arial"/>
          <w:i/>
          <w:iCs/>
          <w:highlight w:val="yellow"/>
        </w:rPr>
        <w:t>s</w:t>
      </w:r>
      <w:r w:rsidR="00821C51" w:rsidRPr="005D35C5">
        <w:rPr>
          <w:rFonts w:ascii="Arial" w:hAnsi="Arial" w:cs="Arial"/>
          <w:i/>
          <w:iCs/>
          <w:highlight w:val="yellow"/>
        </w:rPr>
        <w:t>, habilitando procesos posteriores de concertación, planeación y coordinación interinstitucional.</w:t>
      </w:r>
    </w:p>
    <w:p w14:paraId="69EFCE8A" w14:textId="77777777" w:rsidR="00821C51" w:rsidRPr="00821C51" w:rsidRDefault="00821C51" w:rsidP="00821C51">
      <w:pPr>
        <w:widowControl w:val="0"/>
        <w:tabs>
          <w:tab w:val="left" w:pos="683"/>
        </w:tabs>
        <w:suppressAutoHyphens w:val="0"/>
        <w:autoSpaceDE w:val="0"/>
        <w:autoSpaceDN w:val="0"/>
        <w:spacing w:before="83" w:after="0"/>
        <w:ind w:right="379"/>
        <w:textAlignment w:val="auto"/>
        <w:rPr>
          <w:rFonts w:ascii="Arial" w:hAnsi="Arial" w:cs="Arial"/>
        </w:rPr>
      </w:pPr>
    </w:p>
    <w:p w14:paraId="26397982" w14:textId="77777777" w:rsidR="00BE1C27" w:rsidRPr="00BE1C27" w:rsidRDefault="00BE1C27" w:rsidP="00F757A0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after="0"/>
        <w:ind w:firstLine="0"/>
        <w:contextualSpacing w:val="0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Señale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cuántas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personas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se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proyecta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beneficiar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directamente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e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indirectamente,</w:t>
      </w:r>
      <w:r w:rsidRPr="00BE1C27">
        <w:rPr>
          <w:rFonts w:ascii="Arial" w:hAnsi="Arial" w:cs="Arial"/>
          <w:spacing w:val="-5"/>
        </w:rPr>
        <w:t xml:space="preserve"> </w:t>
      </w:r>
      <w:r w:rsidRPr="00BE1C27">
        <w:rPr>
          <w:rFonts w:ascii="Arial" w:hAnsi="Arial" w:cs="Arial"/>
        </w:rPr>
        <w:t>y cómo se calcula dicha proyección.</w:t>
      </w:r>
    </w:p>
    <w:p w14:paraId="5F13BDD3" w14:textId="77777777" w:rsidR="00524354" w:rsidRDefault="00524354" w:rsidP="00BE1C27">
      <w:pPr>
        <w:pStyle w:val="Textoindependiente"/>
        <w:spacing w:before="24" w:line="276" w:lineRule="auto"/>
        <w:rPr>
          <w:rFonts w:eastAsia="Calibri"/>
          <w:b/>
          <w:bCs/>
          <w:i/>
          <w:iCs/>
          <w:color w:val="00000A"/>
          <w:sz w:val="22"/>
          <w:szCs w:val="22"/>
          <w:highlight w:val="yellow"/>
          <w:u w:val="single"/>
          <w:lang w:val="es-ES" w:bidi="ar-SA"/>
        </w:rPr>
      </w:pPr>
    </w:p>
    <w:p w14:paraId="05F73C48" w14:textId="7A63BB42" w:rsidR="00BE1C27" w:rsidRPr="005D35C5" w:rsidRDefault="005D35C5" w:rsidP="00BE1C27">
      <w:pPr>
        <w:pStyle w:val="Textoindependiente"/>
        <w:spacing w:before="24" w:line="276" w:lineRule="auto"/>
        <w:rPr>
          <w:rFonts w:eastAsia="Calibri"/>
          <w:b/>
          <w:bCs/>
          <w:i/>
          <w:iCs/>
          <w:color w:val="00000A"/>
          <w:sz w:val="22"/>
          <w:szCs w:val="22"/>
          <w:highlight w:val="yellow"/>
          <w:u w:val="single"/>
          <w:lang w:val="es-ES" w:bidi="ar-SA"/>
        </w:rPr>
      </w:pPr>
      <w:r w:rsidRPr="005D35C5">
        <w:rPr>
          <w:rFonts w:eastAsia="Calibri"/>
          <w:b/>
          <w:bCs/>
          <w:i/>
          <w:iCs/>
          <w:color w:val="00000A"/>
          <w:sz w:val="22"/>
          <w:szCs w:val="22"/>
          <w:highlight w:val="yellow"/>
          <w:u w:val="single"/>
          <w:lang w:val="es-ES" w:bidi="ar-SA"/>
        </w:rPr>
        <w:t xml:space="preserve">Respuesta: </w:t>
      </w:r>
    </w:p>
    <w:p w14:paraId="2A8C8C34" w14:textId="77777777" w:rsidR="005D35C5" w:rsidRPr="005D35C5" w:rsidRDefault="005D35C5" w:rsidP="005D35C5">
      <w:pPr>
        <w:pStyle w:val="Textoindependiente"/>
        <w:spacing w:before="24"/>
        <w:rPr>
          <w:i/>
          <w:iCs/>
          <w:sz w:val="22"/>
          <w:szCs w:val="22"/>
          <w:highlight w:val="yellow"/>
        </w:rPr>
      </w:pPr>
      <w:r w:rsidRPr="005D35C5">
        <w:rPr>
          <w:i/>
          <w:iCs/>
          <w:sz w:val="22"/>
          <w:szCs w:val="22"/>
          <w:highlight w:val="yellow"/>
          <w:u w:val="single"/>
        </w:rPr>
        <w:lastRenderedPageBreak/>
        <w:t>Beneficiarios directos:</w:t>
      </w:r>
      <w:r w:rsidRPr="005D35C5">
        <w:rPr>
          <w:i/>
          <w:iCs/>
          <w:sz w:val="22"/>
          <w:szCs w:val="22"/>
          <w:highlight w:val="yellow"/>
        </w:rPr>
        <w:t xml:space="preserve"> Entidades distritales y metropolitanas que participan en la planeación sectorial de los servicios públicos (Secretaría Distrital del Hábitat, Secretaría Distrital de Planeación, Región Metropolitana Bogotá–Cundinamarca, entre otras).</w:t>
      </w:r>
    </w:p>
    <w:p w14:paraId="6CEB7CFB" w14:textId="77777777" w:rsidR="005D35C5" w:rsidRPr="005D35C5" w:rsidRDefault="005D35C5" w:rsidP="005D35C5">
      <w:pPr>
        <w:pStyle w:val="Textoindependiente"/>
        <w:spacing w:before="24"/>
        <w:rPr>
          <w:i/>
          <w:iCs/>
          <w:sz w:val="22"/>
          <w:szCs w:val="22"/>
          <w:highlight w:val="yellow"/>
        </w:rPr>
      </w:pPr>
    </w:p>
    <w:p w14:paraId="21269E13" w14:textId="77777777" w:rsidR="005D35C5" w:rsidRPr="005D35C5" w:rsidRDefault="005D35C5" w:rsidP="005D35C5">
      <w:pPr>
        <w:pStyle w:val="Textoindependiente"/>
        <w:spacing w:before="24"/>
        <w:rPr>
          <w:i/>
          <w:iCs/>
          <w:sz w:val="22"/>
          <w:szCs w:val="22"/>
          <w:highlight w:val="yellow"/>
        </w:rPr>
      </w:pPr>
      <w:r w:rsidRPr="005D35C5">
        <w:rPr>
          <w:i/>
          <w:iCs/>
          <w:sz w:val="22"/>
          <w:szCs w:val="22"/>
          <w:highlight w:val="yellow"/>
          <w:u w:val="single"/>
        </w:rPr>
        <w:t xml:space="preserve">Beneficiarios indirectos: </w:t>
      </w:r>
      <w:r w:rsidRPr="005D35C5">
        <w:rPr>
          <w:i/>
          <w:iCs/>
          <w:sz w:val="22"/>
          <w:szCs w:val="22"/>
          <w:highlight w:val="yellow"/>
        </w:rPr>
        <w:t>La población residente en Bogotá D.C. y en los municipios que conformen el ámbito territorial definido técnicamente en el DTS, en la medida en que una mejor articulación regional contribuye a mejorar la sostenibilidad y eficiencia del servicio en el mediano y largo plazo.</w:t>
      </w:r>
    </w:p>
    <w:p w14:paraId="618B002A" w14:textId="77777777" w:rsidR="005D35C5" w:rsidRPr="005D35C5" w:rsidRDefault="005D35C5" w:rsidP="005D35C5">
      <w:pPr>
        <w:pStyle w:val="Textoindependiente"/>
        <w:spacing w:before="24"/>
        <w:rPr>
          <w:i/>
          <w:iCs/>
          <w:sz w:val="22"/>
          <w:szCs w:val="22"/>
          <w:highlight w:val="yellow"/>
        </w:rPr>
      </w:pPr>
    </w:p>
    <w:p w14:paraId="14F7CCD7" w14:textId="2C922D1E" w:rsidR="005D35C5" w:rsidRPr="005D35C5" w:rsidRDefault="005D35C5" w:rsidP="005D35C5">
      <w:pPr>
        <w:pStyle w:val="Textoindependiente"/>
        <w:spacing w:before="24" w:line="276" w:lineRule="auto"/>
        <w:rPr>
          <w:i/>
          <w:iCs/>
          <w:sz w:val="22"/>
          <w:szCs w:val="22"/>
        </w:rPr>
      </w:pPr>
      <w:r w:rsidRPr="005D35C5">
        <w:rPr>
          <w:i/>
          <w:iCs/>
          <w:sz w:val="22"/>
          <w:szCs w:val="22"/>
          <w:highlight w:val="yellow"/>
        </w:rPr>
        <w:t>La estimación de beneficiarios se realiza con base en información demográfica oficial y en la delimitación territorial del Hecho Metropolitano, sin que ello implique compromisos de cobertura o inversión directa.</w:t>
      </w:r>
    </w:p>
    <w:p w14:paraId="274C76F9" w14:textId="77777777" w:rsidR="005D35C5" w:rsidRPr="00BE1C27" w:rsidRDefault="005D35C5" w:rsidP="00BE1C27">
      <w:pPr>
        <w:pStyle w:val="Textoindependiente"/>
        <w:spacing w:before="24" w:line="276" w:lineRule="auto"/>
        <w:rPr>
          <w:sz w:val="22"/>
          <w:szCs w:val="22"/>
        </w:rPr>
      </w:pPr>
    </w:p>
    <w:p w14:paraId="78D057A4" w14:textId="77777777" w:rsidR="00BE1C27" w:rsidRPr="00BE1C27" w:rsidRDefault="00BE1C27" w:rsidP="00BE1C27">
      <w:pPr>
        <w:pStyle w:val="Ttulo2"/>
        <w:numPr>
          <w:ilvl w:val="0"/>
          <w:numId w:val="8"/>
        </w:numPr>
        <w:tabs>
          <w:tab w:val="left" w:pos="503"/>
          <w:tab w:val="num" w:pos="720"/>
        </w:tabs>
        <w:spacing w:line="276" w:lineRule="auto"/>
        <w:ind w:left="503" w:hanging="241"/>
        <w:rPr>
          <w:sz w:val="22"/>
          <w:szCs w:val="22"/>
        </w:rPr>
      </w:pPr>
      <w:r w:rsidRPr="00BE1C27">
        <w:rPr>
          <w:sz w:val="22"/>
          <w:szCs w:val="22"/>
        </w:rPr>
        <w:t>Indicadores</w:t>
      </w:r>
      <w:r w:rsidRPr="00BE1C27">
        <w:rPr>
          <w:spacing w:val="-16"/>
          <w:sz w:val="22"/>
          <w:szCs w:val="22"/>
        </w:rPr>
        <w:t xml:space="preserve"> </w:t>
      </w:r>
      <w:r w:rsidRPr="00BE1C27">
        <w:rPr>
          <w:sz w:val="22"/>
          <w:szCs w:val="22"/>
        </w:rPr>
        <w:t>de</w:t>
      </w:r>
      <w:r w:rsidRPr="00BE1C27">
        <w:rPr>
          <w:spacing w:val="-15"/>
          <w:sz w:val="22"/>
          <w:szCs w:val="22"/>
        </w:rPr>
        <w:t xml:space="preserve"> </w:t>
      </w:r>
      <w:r w:rsidRPr="00BE1C27">
        <w:rPr>
          <w:sz w:val="22"/>
          <w:szCs w:val="22"/>
        </w:rPr>
        <w:t>efectividad,</w:t>
      </w:r>
      <w:r w:rsidRPr="00BE1C27">
        <w:rPr>
          <w:spacing w:val="-13"/>
          <w:sz w:val="22"/>
          <w:szCs w:val="22"/>
        </w:rPr>
        <w:t xml:space="preserve"> </w:t>
      </w:r>
      <w:r w:rsidRPr="00BE1C27">
        <w:rPr>
          <w:sz w:val="22"/>
          <w:szCs w:val="22"/>
        </w:rPr>
        <w:t>eficiencia</w:t>
      </w:r>
      <w:r w:rsidRPr="00BE1C27">
        <w:rPr>
          <w:spacing w:val="-14"/>
          <w:sz w:val="22"/>
          <w:szCs w:val="22"/>
        </w:rPr>
        <w:t xml:space="preserve"> </w:t>
      </w:r>
      <w:r w:rsidRPr="00BE1C27">
        <w:rPr>
          <w:sz w:val="22"/>
          <w:szCs w:val="22"/>
        </w:rPr>
        <w:t>y</w:t>
      </w:r>
      <w:r w:rsidRPr="00BE1C27">
        <w:rPr>
          <w:spacing w:val="-15"/>
          <w:sz w:val="22"/>
          <w:szCs w:val="22"/>
        </w:rPr>
        <w:t xml:space="preserve"> </w:t>
      </w:r>
      <w:r w:rsidRPr="00BE1C27">
        <w:rPr>
          <w:spacing w:val="-2"/>
          <w:sz w:val="22"/>
          <w:szCs w:val="22"/>
        </w:rPr>
        <w:t>eficacia</w:t>
      </w:r>
    </w:p>
    <w:p w14:paraId="6BBF2556" w14:textId="3A8EBB51" w:rsidR="00BE1C27" w:rsidRPr="005D35C5" w:rsidRDefault="00BE1C27" w:rsidP="00F757A0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before="83"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Informe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los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indicadores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diseñados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para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medir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efectividad,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eficiencia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eficacia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 xml:space="preserve">la </w:t>
      </w:r>
      <w:r w:rsidRPr="00BE1C27">
        <w:rPr>
          <w:rFonts w:ascii="Arial" w:hAnsi="Arial" w:cs="Arial"/>
          <w:spacing w:val="-2"/>
        </w:rPr>
        <w:t>actividad.</w:t>
      </w:r>
    </w:p>
    <w:p w14:paraId="2264337A" w14:textId="13662265" w:rsidR="005D35C5" w:rsidRPr="002774A3" w:rsidRDefault="005D35C5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before="83" w:after="0"/>
        <w:ind w:right="4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2774A3">
        <w:rPr>
          <w:rFonts w:ascii="Arial" w:hAnsi="Arial" w:cs="Arial"/>
          <w:i/>
          <w:iCs/>
          <w:highlight w:val="yellow"/>
        </w:rPr>
        <w:t xml:space="preserve"> </w:t>
      </w:r>
      <w:r w:rsidRPr="002774A3">
        <w:rPr>
          <w:rFonts w:ascii="Arial" w:hAnsi="Arial" w:cs="Arial"/>
          <w:i/>
          <w:iCs/>
          <w:highlight w:val="yellow"/>
        </w:rPr>
        <w:t>Los indicadores asociados a esta actividad corresponden a resultados de producto y calidad técnica, tales como:</w:t>
      </w:r>
    </w:p>
    <w:p w14:paraId="1768ED9E" w14:textId="77777777" w:rsidR="005D35C5" w:rsidRPr="002774A3" w:rsidRDefault="005D35C5" w:rsidP="002774A3">
      <w:pPr>
        <w:pStyle w:val="Prrafodelista"/>
        <w:widowControl w:val="0"/>
        <w:numPr>
          <w:ilvl w:val="0"/>
          <w:numId w:val="10"/>
        </w:numPr>
        <w:tabs>
          <w:tab w:val="left" w:pos="683"/>
        </w:tabs>
        <w:suppressAutoHyphens w:val="0"/>
        <w:autoSpaceDE w:val="0"/>
        <w:autoSpaceDN w:val="0"/>
        <w:spacing w:before="83" w:after="0"/>
        <w:ind w:right="4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i/>
          <w:iCs/>
          <w:highlight w:val="yellow"/>
        </w:rPr>
        <w:t>Elaboración del Documento Técnico de Soporte conforme a los requisitos de la Ley 2199 de 2022.</w:t>
      </w:r>
    </w:p>
    <w:p w14:paraId="0C3C32CE" w14:textId="77777777" w:rsidR="005D35C5" w:rsidRPr="002774A3" w:rsidRDefault="005D35C5" w:rsidP="002774A3">
      <w:pPr>
        <w:pStyle w:val="Prrafodelista"/>
        <w:widowControl w:val="0"/>
        <w:numPr>
          <w:ilvl w:val="0"/>
          <w:numId w:val="10"/>
        </w:numPr>
        <w:tabs>
          <w:tab w:val="left" w:pos="683"/>
        </w:tabs>
        <w:suppressAutoHyphens w:val="0"/>
        <w:autoSpaceDE w:val="0"/>
        <w:autoSpaceDN w:val="0"/>
        <w:spacing w:before="83" w:after="0"/>
        <w:ind w:right="4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i/>
          <w:iCs/>
          <w:highlight w:val="yellow"/>
        </w:rPr>
        <w:t>Atención integral de observaciones técnicas formuladas por la Oficina de Integración Regional de la Secretaría Distrital de Planeación.</w:t>
      </w:r>
    </w:p>
    <w:p w14:paraId="10B4E2FA" w14:textId="4C10D75F" w:rsidR="005D35C5" w:rsidRPr="002774A3" w:rsidRDefault="005D35C5" w:rsidP="002774A3">
      <w:pPr>
        <w:pStyle w:val="Prrafodelista"/>
        <w:widowControl w:val="0"/>
        <w:numPr>
          <w:ilvl w:val="0"/>
          <w:numId w:val="10"/>
        </w:numPr>
        <w:tabs>
          <w:tab w:val="left" w:pos="683"/>
        </w:tabs>
        <w:suppressAutoHyphens w:val="0"/>
        <w:autoSpaceDE w:val="0"/>
        <w:autoSpaceDN w:val="0"/>
        <w:spacing w:before="83" w:after="0"/>
        <w:ind w:right="4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i/>
          <w:iCs/>
          <w:highlight w:val="yellow"/>
        </w:rPr>
        <w:t>Oportunidad en la entrega de versiones consolidadas del DTS.</w:t>
      </w:r>
    </w:p>
    <w:p w14:paraId="6C8228A3" w14:textId="77777777" w:rsidR="005D35C5" w:rsidRPr="005D35C5" w:rsidRDefault="005D35C5" w:rsidP="005D35C5">
      <w:pPr>
        <w:widowControl w:val="0"/>
        <w:tabs>
          <w:tab w:val="left" w:pos="683"/>
        </w:tabs>
        <w:suppressAutoHyphens w:val="0"/>
        <w:autoSpaceDE w:val="0"/>
        <w:autoSpaceDN w:val="0"/>
        <w:spacing w:before="83" w:after="0"/>
        <w:ind w:right="365"/>
        <w:textAlignment w:val="auto"/>
        <w:rPr>
          <w:rFonts w:ascii="Arial" w:hAnsi="Arial" w:cs="Arial"/>
        </w:rPr>
      </w:pPr>
    </w:p>
    <w:p w14:paraId="1F0850B3" w14:textId="65722338" w:rsidR="00BE1C27" w:rsidRPr="002774A3" w:rsidRDefault="00BE1C27" w:rsidP="00BE1C27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after="0"/>
        <w:ind w:left="683" w:hanging="421"/>
        <w:contextualSpacing w:val="0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Adjunte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</w:rPr>
        <w:t>las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metas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cada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indicador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periodicidad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del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  <w:spacing w:val="-2"/>
        </w:rPr>
        <w:t>seguimiento.</w:t>
      </w:r>
    </w:p>
    <w:p w14:paraId="2BC4157F" w14:textId="77777777" w:rsidR="00524354" w:rsidRDefault="00524354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14D090E1" w14:textId="160DD57F" w:rsidR="002774A3" w:rsidRDefault="002774A3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2774A3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2774A3">
        <w:rPr>
          <w:rFonts w:ascii="Arial" w:hAnsi="Arial" w:cs="Arial"/>
          <w:i/>
          <w:iCs/>
          <w:highlight w:val="yellow"/>
        </w:rPr>
        <w:t xml:space="preserve"> </w:t>
      </w:r>
      <w:r>
        <w:rPr>
          <w:rFonts w:ascii="Arial" w:hAnsi="Arial" w:cs="Arial"/>
          <w:i/>
          <w:iCs/>
        </w:rPr>
        <w:t xml:space="preserve"> </w:t>
      </w:r>
    </w:p>
    <w:p w14:paraId="3B016238" w14:textId="69EF1A4B" w:rsidR="002774A3" w:rsidRPr="002774A3" w:rsidRDefault="002774A3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i/>
          <w:iCs/>
          <w:highlight w:val="yellow"/>
          <w:u w:val="single"/>
        </w:rPr>
        <w:t>Meta:</w:t>
      </w:r>
      <w:r w:rsidRPr="002774A3">
        <w:rPr>
          <w:rFonts w:ascii="Arial" w:hAnsi="Arial" w:cs="Arial"/>
          <w:i/>
          <w:iCs/>
          <w:highlight w:val="yellow"/>
        </w:rPr>
        <w:t xml:space="preserve"> Contar con un (1) Documento Técnico de Soporte del Hecho Metropolitano de Energía y Gas completo, coherente y técnicamente validado.</w:t>
      </w:r>
    </w:p>
    <w:p w14:paraId="66BDFE79" w14:textId="2052D537" w:rsidR="002774A3" w:rsidRPr="002774A3" w:rsidRDefault="002774A3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2774A3">
        <w:rPr>
          <w:rFonts w:ascii="Arial" w:hAnsi="Arial" w:cs="Arial"/>
          <w:i/>
          <w:iCs/>
          <w:highlight w:val="yellow"/>
          <w:u w:val="single"/>
        </w:rPr>
        <w:t>Periodicidad de seguimiento:</w:t>
      </w:r>
      <w:r w:rsidRPr="002774A3">
        <w:rPr>
          <w:rFonts w:ascii="Arial" w:hAnsi="Arial" w:cs="Arial"/>
          <w:i/>
          <w:iCs/>
          <w:highlight w:val="yellow"/>
        </w:rPr>
        <w:t xml:space="preserve"> Mensual, mediante reportes internos y mesas técnicas interinstitucionales.</w:t>
      </w:r>
    </w:p>
    <w:p w14:paraId="24CA71C7" w14:textId="77777777" w:rsidR="002774A3" w:rsidRPr="002774A3" w:rsidRDefault="002774A3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textAlignment w:val="auto"/>
        <w:rPr>
          <w:rFonts w:ascii="Arial" w:hAnsi="Arial" w:cs="Arial"/>
        </w:rPr>
      </w:pPr>
    </w:p>
    <w:p w14:paraId="1D0CB1A1" w14:textId="3ACA177F" w:rsidR="00BE1C27" w:rsidRPr="002774A3" w:rsidRDefault="00BE1C27" w:rsidP="00BE1C27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before="2" w:after="0"/>
        <w:ind w:left="683" w:hanging="421"/>
        <w:contextualSpacing w:val="0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Especifique</w:t>
      </w:r>
      <w:r w:rsidRPr="00BE1C27">
        <w:rPr>
          <w:rFonts w:ascii="Arial" w:hAnsi="Arial" w:cs="Arial"/>
          <w:spacing w:val="-18"/>
        </w:rPr>
        <w:t xml:space="preserve"> </w:t>
      </w:r>
      <w:r w:rsidRPr="00BE1C27">
        <w:rPr>
          <w:rFonts w:ascii="Arial" w:hAnsi="Arial" w:cs="Arial"/>
        </w:rPr>
        <w:t>los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</w:rPr>
        <w:t>mecanismos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control,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verificación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  <w:spacing w:val="-2"/>
        </w:rPr>
        <w:t>reporte.</w:t>
      </w:r>
    </w:p>
    <w:p w14:paraId="79F0A187" w14:textId="77777777" w:rsidR="00524354" w:rsidRDefault="00524354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07908895" w14:textId="1C7970FF" w:rsidR="002774A3" w:rsidRPr="002774A3" w:rsidRDefault="002774A3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2774A3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2774A3">
        <w:rPr>
          <w:rFonts w:ascii="Arial" w:hAnsi="Arial" w:cs="Arial"/>
          <w:i/>
          <w:iCs/>
          <w:highlight w:val="yellow"/>
        </w:rPr>
        <w:t xml:space="preserve"> </w:t>
      </w:r>
      <w:r w:rsidRPr="002774A3">
        <w:rPr>
          <w:rFonts w:ascii="Arial" w:hAnsi="Arial" w:cs="Arial"/>
          <w:i/>
          <w:iCs/>
        </w:rPr>
        <w:t xml:space="preserve"> </w:t>
      </w:r>
    </w:p>
    <w:p w14:paraId="14AA5B1A" w14:textId="77777777" w:rsidR="002774A3" w:rsidRPr="002774A3" w:rsidRDefault="002774A3" w:rsidP="002774A3">
      <w:pPr>
        <w:pStyle w:val="Prrafodelista"/>
        <w:widowControl w:val="0"/>
        <w:numPr>
          <w:ilvl w:val="0"/>
          <w:numId w:val="11"/>
        </w:numPr>
        <w:tabs>
          <w:tab w:val="left" w:pos="683"/>
        </w:tabs>
        <w:suppressAutoHyphens w:val="0"/>
        <w:autoSpaceDE w:val="0"/>
        <w:autoSpaceDN w:val="0"/>
        <w:spacing w:before="2"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i/>
          <w:iCs/>
          <w:highlight w:val="yellow"/>
        </w:rPr>
        <w:t>Revisión técnica interna por la Subdirección de Servicios Públicos.</w:t>
      </w:r>
    </w:p>
    <w:p w14:paraId="4B13D644" w14:textId="77777777" w:rsidR="002774A3" w:rsidRPr="002774A3" w:rsidRDefault="002774A3" w:rsidP="002774A3">
      <w:pPr>
        <w:pStyle w:val="Prrafodelista"/>
        <w:widowControl w:val="0"/>
        <w:numPr>
          <w:ilvl w:val="0"/>
          <w:numId w:val="11"/>
        </w:numPr>
        <w:tabs>
          <w:tab w:val="left" w:pos="683"/>
        </w:tabs>
        <w:suppressAutoHyphens w:val="0"/>
        <w:autoSpaceDE w:val="0"/>
        <w:autoSpaceDN w:val="0"/>
        <w:spacing w:before="2"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i/>
          <w:iCs/>
          <w:highlight w:val="yellow"/>
        </w:rPr>
        <w:t>Mesas de trabajo con la Oficina de Integración Regional de la Secretaría Distrital de Planeación.</w:t>
      </w:r>
    </w:p>
    <w:p w14:paraId="2D968740" w14:textId="22B7E9B3" w:rsidR="002774A3" w:rsidRPr="002774A3" w:rsidRDefault="002774A3" w:rsidP="002774A3">
      <w:pPr>
        <w:pStyle w:val="Prrafodelista"/>
        <w:widowControl w:val="0"/>
        <w:numPr>
          <w:ilvl w:val="0"/>
          <w:numId w:val="11"/>
        </w:numPr>
        <w:tabs>
          <w:tab w:val="left" w:pos="683"/>
        </w:tabs>
        <w:suppressAutoHyphens w:val="0"/>
        <w:autoSpaceDE w:val="0"/>
        <w:autoSpaceDN w:val="0"/>
        <w:spacing w:before="2"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2774A3">
        <w:rPr>
          <w:rFonts w:ascii="Arial" w:hAnsi="Arial" w:cs="Arial"/>
          <w:i/>
          <w:iCs/>
          <w:highlight w:val="yellow"/>
        </w:rPr>
        <w:t>Documentos de respuesta a observaciones y versiones actualizadas del DTS como fuentes verificables.</w:t>
      </w:r>
    </w:p>
    <w:p w14:paraId="7F3D5D85" w14:textId="77777777" w:rsidR="00BE1C27" w:rsidRPr="00BE1C27" w:rsidRDefault="00BE1C27" w:rsidP="00BE1C27">
      <w:pPr>
        <w:pStyle w:val="Textoindependiente"/>
        <w:spacing w:before="53" w:line="276" w:lineRule="auto"/>
        <w:rPr>
          <w:sz w:val="22"/>
          <w:szCs w:val="22"/>
        </w:rPr>
      </w:pPr>
    </w:p>
    <w:p w14:paraId="7039A097" w14:textId="15D79581" w:rsidR="00BE1C27" w:rsidRPr="00BE1C27" w:rsidRDefault="00BE1C27" w:rsidP="00BE1C27">
      <w:pPr>
        <w:pStyle w:val="Ttulo2"/>
        <w:numPr>
          <w:ilvl w:val="0"/>
          <w:numId w:val="8"/>
        </w:numPr>
        <w:tabs>
          <w:tab w:val="left" w:pos="503"/>
          <w:tab w:val="num" w:pos="720"/>
        </w:tabs>
        <w:spacing w:line="276" w:lineRule="auto"/>
        <w:ind w:left="503" w:hanging="241"/>
        <w:rPr>
          <w:sz w:val="22"/>
          <w:szCs w:val="22"/>
        </w:rPr>
      </w:pPr>
      <w:r w:rsidRPr="00BE1C27">
        <w:rPr>
          <w:sz w:val="22"/>
          <w:szCs w:val="22"/>
        </w:rPr>
        <w:t>Participación</w:t>
      </w:r>
      <w:r w:rsidRPr="00BE1C27">
        <w:rPr>
          <w:spacing w:val="-17"/>
          <w:sz w:val="22"/>
          <w:szCs w:val="22"/>
        </w:rPr>
        <w:t xml:space="preserve"> </w:t>
      </w:r>
      <w:r w:rsidRPr="00BE1C27">
        <w:rPr>
          <w:sz w:val="22"/>
          <w:szCs w:val="22"/>
        </w:rPr>
        <w:t>interna</w:t>
      </w:r>
      <w:r w:rsidRPr="00BE1C27">
        <w:rPr>
          <w:spacing w:val="-8"/>
          <w:sz w:val="22"/>
          <w:szCs w:val="22"/>
        </w:rPr>
        <w:t xml:space="preserve"> </w:t>
      </w:r>
      <w:r w:rsidRPr="00BE1C27">
        <w:rPr>
          <w:sz w:val="22"/>
          <w:szCs w:val="22"/>
        </w:rPr>
        <w:t>de</w:t>
      </w:r>
      <w:r w:rsidRPr="00BE1C27">
        <w:rPr>
          <w:spacing w:val="-11"/>
          <w:sz w:val="22"/>
          <w:szCs w:val="22"/>
        </w:rPr>
        <w:t xml:space="preserve"> </w:t>
      </w:r>
      <w:r w:rsidRPr="00BE1C27">
        <w:rPr>
          <w:sz w:val="22"/>
          <w:szCs w:val="22"/>
        </w:rPr>
        <w:t>áreas</w:t>
      </w:r>
      <w:r w:rsidRPr="00BE1C27">
        <w:rPr>
          <w:spacing w:val="-9"/>
          <w:sz w:val="22"/>
          <w:szCs w:val="22"/>
        </w:rPr>
        <w:t xml:space="preserve"> </w:t>
      </w:r>
      <w:r w:rsidRPr="00BE1C27">
        <w:rPr>
          <w:sz w:val="22"/>
          <w:szCs w:val="22"/>
        </w:rPr>
        <w:t>de</w:t>
      </w:r>
      <w:r w:rsidRPr="00BE1C27">
        <w:rPr>
          <w:spacing w:val="-11"/>
          <w:sz w:val="22"/>
          <w:szCs w:val="22"/>
        </w:rPr>
        <w:t xml:space="preserve"> </w:t>
      </w:r>
      <w:r w:rsidRPr="00BE1C27">
        <w:rPr>
          <w:sz w:val="22"/>
          <w:szCs w:val="22"/>
        </w:rPr>
        <w:t>la</w:t>
      </w:r>
      <w:r w:rsidRPr="00BE1C27">
        <w:rPr>
          <w:spacing w:val="-11"/>
          <w:sz w:val="22"/>
          <w:szCs w:val="22"/>
        </w:rPr>
        <w:t xml:space="preserve"> </w:t>
      </w:r>
      <w:r w:rsidRPr="00BE1C27">
        <w:rPr>
          <w:sz w:val="22"/>
          <w:szCs w:val="22"/>
        </w:rPr>
        <w:t>Secretaría</w:t>
      </w:r>
      <w:r w:rsidRPr="00BE1C27">
        <w:rPr>
          <w:spacing w:val="-10"/>
          <w:sz w:val="22"/>
          <w:szCs w:val="22"/>
        </w:rPr>
        <w:t xml:space="preserve"> </w:t>
      </w:r>
    </w:p>
    <w:p w14:paraId="6DD2A2A2" w14:textId="2FD5EFED" w:rsidR="00BE1C27" w:rsidRPr="002774A3" w:rsidRDefault="00BE1C27" w:rsidP="00F757A0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before="81" w:after="0"/>
        <w:ind w:firstLine="0"/>
        <w:contextualSpacing w:val="0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Indique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qué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áreas,</w:t>
      </w:r>
      <w:r w:rsidRPr="00BE1C27">
        <w:rPr>
          <w:rFonts w:ascii="Arial" w:hAnsi="Arial" w:cs="Arial"/>
          <w:spacing w:val="-5"/>
        </w:rPr>
        <w:t xml:space="preserve"> </w:t>
      </w:r>
      <w:r w:rsidRPr="00BE1C27">
        <w:rPr>
          <w:rFonts w:ascii="Arial" w:hAnsi="Arial" w:cs="Arial"/>
        </w:rPr>
        <w:t>direcciones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o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subdirecciones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intervienen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en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ejecución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 xml:space="preserve">la </w:t>
      </w:r>
      <w:r w:rsidRPr="00BE1C27">
        <w:rPr>
          <w:rFonts w:ascii="Arial" w:hAnsi="Arial" w:cs="Arial"/>
          <w:spacing w:val="-2"/>
        </w:rPr>
        <w:t>actividad.</w:t>
      </w:r>
    </w:p>
    <w:p w14:paraId="6762E9E4" w14:textId="77777777" w:rsidR="00524354" w:rsidRDefault="00524354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60951813" w14:textId="1F71AF68" w:rsidR="002774A3" w:rsidRPr="002774A3" w:rsidRDefault="002774A3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2774A3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2774A3">
        <w:rPr>
          <w:rFonts w:ascii="Arial" w:hAnsi="Arial" w:cs="Arial"/>
          <w:i/>
          <w:iCs/>
          <w:highlight w:val="yellow"/>
        </w:rPr>
        <w:t xml:space="preserve"> Dirección de Servicios Públicos</w:t>
      </w:r>
      <w:r w:rsidRPr="002774A3">
        <w:rPr>
          <w:rFonts w:ascii="Arial" w:hAnsi="Arial" w:cs="Arial"/>
          <w:i/>
          <w:iCs/>
        </w:rPr>
        <w:t xml:space="preserve"> </w:t>
      </w:r>
    </w:p>
    <w:p w14:paraId="3D62306A" w14:textId="77777777" w:rsidR="002774A3" w:rsidRPr="002774A3" w:rsidRDefault="002774A3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before="81" w:after="0"/>
        <w:ind w:right="802"/>
        <w:textAlignment w:val="auto"/>
        <w:rPr>
          <w:rFonts w:ascii="Arial" w:hAnsi="Arial" w:cs="Arial"/>
        </w:rPr>
      </w:pPr>
    </w:p>
    <w:p w14:paraId="44B622B4" w14:textId="5E978AA4" w:rsidR="00BE1C27" w:rsidRPr="002774A3" w:rsidRDefault="00BE1C27" w:rsidP="00BE1C27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after="0"/>
        <w:ind w:left="683" w:hanging="421"/>
        <w:contextualSpacing w:val="0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  <w:spacing w:val="-2"/>
        </w:rPr>
        <w:t>Explique</w:t>
      </w:r>
      <w:r w:rsidRPr="00BE1C27">
        <w:rPr>
          <w:rFonts w:ascii="Arial" w:hAnsi="Arial" w:cs="Arial"/>
          <w:spacing w:val="-1"/>
        </w:rPr>
        <w:t xml:space="preserve"> </w:t>
      </w:r>
      <w:r w:rsidRPr="00BE1C27">
        <w:rPr>
          <w:rFonts w:ascii="Arial" w:hAnsi="Arial" w:cs="Arial"/>
          <w:spacing w:val="-2"/>
        </w:rPr>
        <w:t>las</w:t>
      </w:r>
      <w:r w:rsidRPr="00BE1C27">
        <w:rPr>
          <w:rFonts w:ascii="Arial" w:hAnsi="Arial" w:cs="Arial"/>
          <w:spacing w:val="-4"/>
        </w:rPr>
        <w:t xml:space="preserve"> </w:t>
      </w:r>
      <w:r w:rsidRPr="00BE1C27">
        <w:rPr>
          <w:rFonts w:ascii="Arial" w:hAnsi="Arial" w:cs="Arial"/>
          <w:spacing w:val="-2"/>
        </w:rPr>
        <w:t>funciones,</w:t>
      </w:r>
      <w:r w:rsidRPr="00BE1C27">
        <w:rPr>
          <w:rFonts w:ascii="Arial" w:hAnsi="Arial" w:cs="Arial"/>
          <w:spacing w:val="3"/>
        </w:rPr>
        <w:t xml:space="preserve"> </w:t>
      </w:r>
      <w:r w:rsidRPr="00BE1C27">
        <w:rPr>
          <w:rFonts w:ascii="Arial" w:hAnsi="Arial" w:cs="Arial"/>
          <w:spacing w:val="-2"/>
        </w:rPr>
        <w:t>responsabilidades</w:t>
      </w:r>
      <w:r w:rsidRPr="00BE1C27">
        <w:rPr>
          <w:rFonts w:ascii="Arial" w:hAnsi="Arial" w:cs="Arial"/>
          <w:spacing w:val="3"/>
        </w:rPr>
        <w:t xml:space="preserve"> </w:t>
      </w:r>
      <w:r w:rsidRPr="00BE1C27">
        <w:rPr>
          <w:rFonts w:ascii="Arial" w:hAnsi="Arial" w:cs="Arial"/>
          <w:spacing w:val="-2"/>
        </w:rPr>
        <w:t>y</w:t>
      </w:r>
      <w:r w:rsidRPr="00BE1C27">
        <w:rPr>
          <w:rFonts w:ascii="Arial" w:hAnsi="Arial" w:cs="Arial"/>
        </w:rPr>
        <w:t xml:space="preserve"> </w:t>
      </w:r>
      <w:r w:rsidRPr="00BE1C27">
        <w:rPr>
          <w:rFonts w:ascii="Arial" w:hAnsi="Arial" w:cs="Arial"/>
          <w:spacing w:val="-2"/>
        </w:rPr>
        <w:t>articulación</w:t>
      </w:r>
      <w:r w:rsidRPr="00BE1C27">
        <w:rPr>
          <w:rFonts w:ascii="Arial" w:hAnsi="Arial" w:cs="Arial"/>
          <w:spacing w:val="3"/>
        </w:rPr>
        <w:t xml:space="preserve"> </w:t>
      </w:r>
      <w:r w:rsidRPr="00BE1C27">
        <w:rPr>
          <w:rFonts w:ascii="Arial" w:hAnsi="Arial" w:cs="Arial"/>
          <w:spacing w:val="-2"/>
        </w:rPr>
        <w:t>entre</w:t>
      </w:r>
      <w:r w:rsidRPr="00BE1C27">
        <w:rPr>
          <w:rFonts w:ascii="Arial" w:hAnsi="Arial" w:cs="Arial"/>
        </w:rPr>
        <w:t xml:space="preserve"> </w:t>
      </w:r>
      <w:r w:rsidRPr="00BE1C27">
        <w:rPr>
          <w:rFonts w:ascii="Arial" w:hAnsi="Arial" w:cs="Arial"/>
          <w:spacing w:val="-2"/>
        </w:rPr>
        <w:t>ellas.</w:t>
      </w:r>
    </w:p>
    <w:p w14:paraId="045D7ECC" w14:textId="77777777" w:rsidR="00524354" w:rsidRDefault="00524354" w:rsidP="00524354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76AE8E71" w14:textId="58B3CA1C" w:rsidR="002774A3" w:rsidRPr="00524354" w:rsidRDefault="00524354" w:rsidP="00524354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2774A3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2774A3">
        <w:rPr>
          <w:rFonts w:ascii="Arial" w:hAnsi="Arial" w:cs="Arial"/>
          <w:i/>
          <w:iCs/>
          <w:highlight w:val="yellow"/>
        </w:rPr>
        <w:t xml:space="preserve"> </w:t>
      </w:r>
      <w:r w:rsidR="002774A3" w:rsidRPr="00524354">
        <w:rPr>
          <w:rFonts w:ascii="Arial" w:hAnsi="Arial" w:cs="Arial"/>
          <w:i/>
          <w:iCs/>
          <w:highlight w:val="yellow"/>
        </w:rPr>
        <w:t xml:space="preserve">La </w:t>
      </w:r>
      <w:r w:rsidRPr="00524354">
        <w:rPr>
          <w:rFonts w:ascii="Arial" w:hAnsi="Arial" w:cs="Arial"/>
          <w:i/>
          <w:iCs/>
          <w:highlight w:val="yellow"/>
        </w:rPr>
        <w:t>D</w:t>
      </w:r>
      <w:r w:rsidR="002774A3" w:rsidRPr="00524354">
        <w:rPr>
          <w:rFonts w:ascii="Arial" w:hAnsi="Arial" w:cs="Arial"/>
          <w:i/>
          <w:iCs/>
          <w:highlight w:val="yellow"/>
        </w:rPr>
        <w:t>irección de Servicios Públicos lidera la formulación técnica del DTS, incluyendo diagnóstico, marco normativo, delimitación territorial y propuesta de gobernanza</w:t>
      </w:r>
      <w:r>
        <w:rPr>
          <w:rFonts w:ascii="Arial" w:hAnsi="Arial" w:cs="Arial"/>
          <w:i/>
          <w:iCs/>
          <w:highlight w:val="yellow"/>
        </w:rPr>
        <w:t xml:space="preserve">, al igual que </w:t>
      </w:r>
      <w:r w:rsidR="002774A3" w:rsidRPr="00524354">
        <w:rPr>
          <w:rFonts w:ascii="Arial" w:hAnsi="Arial" w:cs="Arial"/>
          <w:i/>
          <w:iCs/>
          <w:highlight w:val="yellow"/>
        </w:rPr>
        <w:t>coordina, valida y articula el proceso, garantizando coherencia con el Plan Distrital de Desarrollo y la Política Pública de Servicios Públicos.</w:t>
      </w:r>
    </w:p>
    <w:p w14:paraId="03CE92AF" w14:textId="77777777" w:rsidR="00524354" w:rsidRPr="002774A3" w:rsidRDefault="00524354" w:rsidP="002774A3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textAlignment w:val="auto"/>
        <w:rPr>
          <w:rFonts w:ascii="Arial" w:hAnsi="Arial" w:cs="Arial"/>
        </w:rPr>
      </w:pPr>
    </w:p>
    <w:p w14:paraId="1A5E24FD" w14:textId="77777777" w:rsidR="00BE1C27" w:rsidRPr="00BE1C27" w:rsidRDefault="00BE1C27" w:rsidP="00BE1C27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after="0"/>
        <w:ind w:left="683" w:hanging="421"/>
        <w:contextualSpacing w:val="0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Si</w:t>
      </w:r>
      <w:r w:rsidRPr="00BE1C27">
        <w:rPr>
          <w:rFonts w:ascii="Arial" w:hAnsi="Arial" w:cs="Arial"/>
          <w:spacing w:val="-14"/>
        </w:rPr>
        <w:t xml:space="preserve"> </w:t>
      </w:r>
      <w:r w:rsidRPr="00BE1C27">
        <w:rPr>
          <w:rFonts w:ascii="Arial" w:hAnsi="Arial" w:cs="Arial"/>
        </w:rPr>
        <w:t>intervienen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otras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entidades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del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Distrito,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señale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sus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  <w:spacing w:val="-2"/>
        </w:rPr>
        <w:t>responsabilidades.</w:t>
      </w:r>
    </w:p>
    <w:p w14:paraId="5E41CBBC" w14:textId="77777777" w:rsidR="00524354" w:rsidRDefault="00524354" w:rsidP="00BE1C27">
      <w:pPr>
        <w:pStyle w:val="Textoindependiente"/>
        <w:spacing w:line="276" w:lineRule="auto"/>
        <w:rPr>
          <w:b/>
          <w:bCs/>
          <w:i/>
          <w:iCs/>
          <w:sz w:val="22"/>
          <w:szCs w:val="22"/>
          <w:highlight w:val="yellow"/>
          <w:u w:val="single"/>
        </w:rPr>
      </w:pPr>
    </w:p>
    <w:p w14:paraId="28BDD055" w14:textId="11D61DCC" w:rsidR="00BE1C27" w:rsidRPr="00524354" w:rsidRDefault="00524354" w:rsidP="00BE1C27">
      <w:pPr>
        <w:pStyle w:val="Textoindependiente"/>
        <w:spacing w:line="276" w:lineRule="auto"/>
        <w:rPr>
          <w:sz w:val="22"/>
          <w:szCs w:val="22"/>
        </w:rPr>
      </w:pPr>
      <w:r w:rsidRPr="00524354">
        <w:rPr>
          <w:b/>
          <w:bCs/>
          <w:i/>
          <w:iCs/>
          <w:sz w:val="22"/>
          <w:szCs w:val="22"/>
          <w:highlight w:val="yellow"/>
          <w:u w:val="single"/>
        </w:rPr>
        <w:t>Respuesta:</w:t>
      </w:r>
      <w:r w:rsidRPr="00524354">
        <w:rPr>
          <w:b/>
          <w:bCs/>
          <w:i/>
          <w:iCs/>
          <w:sz w:val="22"/>
          <w:szCs w:val="22"/>
          <w:highlight w:val="yellow"/>
          <w:u w:val="single"/>
        </w:rPr>
        <w:t xml:space="preserve"> </w:t>
      </w:r>
      <w:r w:rsidRPr="00524354">
        <w:rPr>
          <w:i/>
          <w:iCs/>
          <w:sz w:val="22"/>
          <w:szCs w:val="22"/>
          <w:highlight w:val="yellow"/>
        </w:rPr>
        <w:t>En el proceso se ha contado con la articulación técnica de la Secretaría Distrital de Planeación, a través de la Oficina de Integración Regional, y con actores sectoriales del ámbito energético, en calidad de insumo técnico.</w:t>
      </w:r>
    </w:p>
    <w:p w14:paraId="14EE1F3A" w14:textId="77777777" w:rsidR="00BE1C27" w:rsidRPr="00BE1C27" w:rsidRDefault="00BE1C27" w:rsidP="00BE1C27">
      <w:pPr>
        <w:pStyle w:val="Textoindependiente"/>
        <w:spacing w:line="276" w:lineRule="auto"/>
        <w:rPr>
          <w:sz w:val="22"/>
          <w:szCs w:val="22"/>
        </w:rPr>
      </w:pPr>
    </w:p>
    <w:p w14:paraId="7F2D6E46" w14:textId="77777777" w:rsidR="00BE1C27" w:rsidRPr="00BE1C27" w:rsidRDefault="00BE1C27" w:rsidP="00BE1C27">
      <w:pPr>
        <w:pStyle w:val="Ttulo2"/>
        <w:numPr>
          <w:ilvl w:val="0"/>
          <w:numId w:val="8"/>
        </w:numPr>
        <w:tabs>
          <w:tab w:val="left" w:pos="503"/>
          <w:tab w:val="num" w:pos="720"/>
        </w:tabs>
        <w:spacing w:line="276" w:lineRule="auto"/>
        <w:ind w:left="503" w:hanging="241"/>
        <w:rPr>
          <w:sz w:val="22"/>
          <w:szCs w:val="22"/>
        </w:rPr>
      </w:pPr>
      <w:r w:rsidRPr="00BE1C27">
        <w:rPr>
          <w:sz w:val="22"/>
          <w:szCs w:val="22"/>
        </w:rPr>
        <w:t>Vigencias</w:t>
      </w:r>
      <w:r w:rsidRPr="00BE1C27">
        <w:rPr>
          <w:spacing w:val="-16"/>
          <w:sz w:val="22"/>
          <w:szCs w:val="22"/>
        </w:rPr>
        <w:t xml:space="preserve"> </w:t>
      </w:r>
      <w:r w:rsidRPr="00BE1C27">
        <w:rPr>
          <w:sz w:val="22"/>
          <w:szCs w:val="22"/>
        </w:rPr>
        <w:t>anteriores</w:t>
      </w:r>
      <w:r w:rsidRPr="00BE1C27">
        <w:rPr>
          <w:spacing w:val="-15"/>
          <w:sz w:val="22"/>
          <w:szCs w:val="22"/>
        </w:rPr>
        <w:t xml:space="preserve"> </w:t>
      </w:r>
      <w:r w:rsidRPr="00BE1C27">
        <w:rPr>
          <w:sz w:val="22"/>
          <w:szCs w:val="22"/>
        </w:rPr>
        <w:t>(si</w:t>
      </w:r>
      <w:r w:rsidRPr="00BE1C27">
        <w:rPr>
          <w:spacing w:val="-14"/>
          <w:sz w:val="22"/>
          <w:szCs w:val="22"/>
        </w:rPr>
        <w:t xml:space="preserve"> </w:t>
      </w:r>
      <w:r w:rsidRPr="00BE1C27">
        <w:rPr>
          <w:spacing w:val="-2"/>
          <w:sz w:val="22"/>
          <w:szCs w:val="22"/>
        </w:rPr>
        <w:t>aplica)</w:t>
      </w:r>
    </w:p>
    <w:p w14:paraId="0CEC68EC" w14:textId="77777777" w:rsidR="00BE1C27" w:rsidRPr="00BE1C27" w:rsidRDefault="00BE1C27" w:rsidP="00F757A0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before="81"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Si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actividad</w:t>
      </w:r>
      <w:r w:rsidRPr="00BE1C27">
        <w:rPr>
          <w:rFonts w:ascii="Arial" w:hAnsi="Arial" w:cs="Arial"/>
          <w:spacing w:val="-5"/>
        </w:rPr>
        <w:t xml:space="preserve"> </w:t>
      </w:r>
      <w:r w:rsidRPr="00BE1C27">
        <w:rPr>
          <w:rFonts w:ascii="Arial" w:hAnsi="Arial" w:cs="Arial"/>
        </w:rPr>
        <w:t>viene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ejecutándose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desde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años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anteriores,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sírvase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responder</w:t>
      </w:r>
      <w:r w:rsidRPr="00BE1C27">
        <w:rPr>
          <w:rFonts w:ascii="Arial" w:hAnsi="Arial" w:cs="Arial"/>
          <w:spacing w:val="-5"/>
        </w:rPr>
        <w:t xml:space="preserve"> </w:t>
      </w:r>
      <w:r w:rsidRPr="00BE1C27">
        <w:rPr>
          <w:rFonts w:ascii="Arial" w:hAnsi="Arial" w:cs="Arial"/>
        </w:rPr>
        <w:t>todas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las preguntas anteriores correspondientes a las vigencias 2023, 2024 y 2025, incluyendo:</w:t>
      </w:r>
    </w:p>
    <w:p w14:paraId="6481D204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Recursos</w:t>
      </w:r>
      <w:r w:rsidRPr="00BE1C27">
        <w:rPr>
          <w:rFonts w:ascii="Arial" w:hAnsi="Arial" w:cs="Arial"/>
          <w:spacing w:val="-16"/>
        </w:rPr>
        <w:t xml:space="preserve"> </w:t>
      </w:r>
      <w:r w:rsidRPr="00BE1C27">
        <w:rPr>
          <w:rFonts w:ascii="Arial" w:hAnsi="Arial" w:cs="Arial"/>
        </w:rPr>
        <w:t>humanos,</w:t>
      </w:r>
      <w:r w:rsidRPr="00BE1C27">
        <w:rPr>
          <w:rFonts w:ascii="Arial" w:hAnsi="Arial" w:cs="Arial"/>
          <w:spacing w:val="-14"/>
        </w:rPr>
        <w:t xml:space="preserve"> </w:t>
      </w:r>
      <w:r w:rsidRPr="00BE1C27">
        <w:rPr>
          <w:rFonts w:ascii="Arial" w:hAnsi="Arial" w:cs="Arial"/>
        </w:rPr>
        <w:t>técnicos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</w:rPr>
        <w:t>financieros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  <w:spacing w:val="-2"/>
        </w:rPr>
        <w:t>utilizados</w:t>
      </w:r>
    </w:p>
    <w:p w14:paraId="6362CAB4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Tipos</w:t>
      </w:r>
      <w:r w:rsidRPr="00BE1C27">
        <w:rPr>
          <w:rFonts w:ascii="Arial" w:hAnsi="Arial" w:cs="Arial"/>
          <w:spacing w:val="-14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4"/>
        </w:rPr>
        <w:t xml:space="preserve"> </w:t>
      </w:r>
      <w:r w:rsidRPr="00BE1C27">
        <w:rPr>
          <w:rFonts w:ascii="Arial" w:hAnsi="Arial" w:cs="Arial"/>
        </w:rPr>
        <w:t>contratos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  <w:spacing w:val="-2"/>
        </w:rPr>
        <w:t>celebrados</w:t>
      </w:r>
    </w:p>
    <w:p w14:paraId="600740C4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before="2"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  <w:spacing w:val="-4"/>
        </w:rPr>
        <w:t>Valores</w:t>
      </w:r>
      <w:r w:rsidRPr="00BE1C27">
        <w:rPr>
          <w:rFonts w:ascii="Arial" w:hAnsi="Arial" w:cs="Arial"/>
          <w:spacing w:val="-2"/>
        </w:rPr>
        <w:t xml:space="preserve"> ejecutados</w:t>
      </w:r>
    </w:p>
    <w:p w14:paraId="114C9631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  <w:spacing w:val="-2"/>
        </w:rPr>
        <w:t>Resultados</w:t>
      </w:r>
      <w:r w:rsidRPr="00BE1C27">
        <w:rPr>
          <w:rFonts w:ascii="Arial" w:hAnsi="Arial" w:cs="Arial"/>
          <w:spacing w:val="2"/>
        </w:rPr>
        <w:t xml:space="preserve"> </w:t>
      </w:r>
      <w:r w:rsidRPr="00BE1C27">
        <w:rPr>
          <w:rFonts w:ascii="Arial" w:hAnsi="Arial" w:cs="Arial"/>
          <w:spacing w:val="-2"/>
        </w:rPr>
        <w:t>obtenidos</w:t>
      </w:r>
    </w:p>
    <w:p w14:paraId="422A9A5C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Indicadores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4"/>
        </w:rPr>
        <w:t xml:space="preserve"> </w:t>
      </w:r>
      <w:r w:rsidRPr="00BE1C27">
        <w:rPr>
          <w:rFonts w:ascii="Arial" w:hAnsi="Arial" w:cs="Arial"/>
        </w:rPr>
        <w:t>cumplimiento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4"/>
        </w:rPr>
        <w:t xml:space="preserve"> </w:t>
      </w:r>
      <w:r w:rsidRPr="00BE1C27">
        <w:rPr>
          <w:rFonts w:ascii="Arial" w:hAnsi="Arial" w:cs="Arial"/>
          <w:spacing w:val="-4"/>
        </w:rPr>
        <w:t>metas</w:t>
      </w:r>
    </w:p>
    <w:p w14:paraId="77709CFA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before="1"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Cronograma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real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  <w:spacing w:val="-2"/>
        </w:rPr>
        <w:t>ejecutado</w:t>
      </w:r>
    </w:p>
    <w:p w14:paraId="36430FB1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Número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4"/>
        </w:rPr>
        <w:t xml:space="preserve"> </w:t>
      </w:r>
      <w:r w:rsidRPr="00BE1C27">
        <w:rPr>
          <w:rFonts w:ascii="Arial" w:hAnsi="Arial" w:cs="Arial"/>
        </w:rPr>
        <w:t>beneficiarios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  <w:spacing w:val="-2"/>
        </w:rPr>
        <w:t>reales</w:t>
      </w:r>
    </w:p>
    <w:p w14:paraId="45BDD04B" w14:textId="77777777" w:rsidR="00BE1C27" w:rsidRPr="00BE1C27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before="2"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Impacto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  <w:spacing w:val="-2"/>
        </w:rPr>
        <w:t>logrado</w:t>
      </w:r>
    </w:p>
    <w:p w14:paraId="1DECA2AB" w14:textId="400C5923" w:rsidR="00BE1C27" w:rsidRPr="00524354" w:rsidRDefault="00BE1C27" w:rsidP="00F757A0">
      <w:pPr>
        <w:pStyle w:val="Prrafodelista"/>
        <w:widowControl w:val="0"/>
        <w:numPr>
          <w:ilvl w:val="2"/>
          <w:numId w:val="8"/>
        </w:numPr>
        <w:tabs>
          <w:tab w:val="left" w:pos="979"/>
        </w:tabs>
        <w:suppressAutoHyphens w:val="0"/>
        <w:autoSpaceDE w:val="0"/>
        <w:autoSpaceDN w:val="0"/>
        <w:spacing w:after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Lecciones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</w:rPr>
        <w:t>aprendidas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5"/>
        </w:rPr>
        <w:t xml:space="preserve"> </w:t>
      </w:r>
      <w:r w:rsidRPr="00BE1C27">
        <w:rPr>
          <w:rFonts w:ascii="Arial" w:hAnsi="Arial" w:cs="Arial"/>
        </w:rPr>
        <w:t>ajustes</w:t>
      </w:r>
      <w:r w:rsidRPr="00BE1C27">
        <w:rPr>
          <w:rFonts w:ascii="Arial" w:hAnsi="Arial" w:cs="Arial"/>
          <w:spacing w:val="-12"/>
        </w:rPr>
        <w:t xml:space="preserve"> </w:t>
      </w:r>
      <w:r w:rsidRPr="00BE1C27">
        <w:rPr>
          <w:rFonts w:ascii="Arial" w:hAnsi="Arial" w:cs="Arial"/>
          <w:spacing w:val="-2"/>
        </w:rPr>
        <w:t>proyectados</w:t>
      </w:r>
    </w:p>
    <w:p w14:paraId="33C25035" w14:textId="77777777" w:rsidR="00524354" w:rsidRDefault="00524354" w:rsidP="00524354">
      <w:pPr>
        <w:widowControl w:val="0"/>
        <w:tabs>
          <w:tab w:val="left" w:pos="979"/>
        </w:tabs>
        <w:suppressAutoHyphens w:val="0"/>
        <w:autoSpaceDE w:val="0"/>
        <w:autoSpaceDN w:val="0"/>
        <w:spacing w:after="0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2ED1D2EF" w14:textId="6E70FA3E" w:rsidR="00524354" w:rsidRPr="00524354" w:rsidRDefault="00524354" w:rsidP="00524354">
      <w:pPr>
        <w:widowControl w:val="0"/>
        <w:tabs>
          <w:tab w:val="left" w:pos="979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F757A0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F757A0">
        <w:rPr>
          <w:rFonts w:ascii="Arial" w:hAnsi="Arial" w:cs="Arial"/>
          <w:b/>
          <w:bCs/>
          <w:i/>
          <w:iCs/>
          <w:highlight w:val="yellow"/>
          <w:u w:val="single"/>
        </w:rPr>
        <w:t xml:space="preserve"> </w:t>
      </w:r>
      <w:r w:rsidRPr="00F757A0">
        <w:rPr>
          <w:rFonts w:ascii="Arial" w:hAnsi="Arial" w:cs="Arial"/>
          <w:i/>
          <w:iCs/>
          <w:highlight w:val="yellow"/>
        </w:rPr>
        <w:t>Durante las vigencias 2024 y 2025, la Secretaría Distrital del Hábitat adelantó actividades de formulación y acompañamiento técnico</w:t>
      </w:r>
      <w:r w:rsidRPr="00F757A0">
        <w:rPr>
          <w:rFonts w:ascii="Arial" w:hAnsi="Arial" w:cs="Arial"/>
          <w:i/>
          <w:iCs/>
          <w:highlight w:val="yellow"/>
        </w:rPr>
        <w:t xml:space="preserve"> a la Región Metropolitana Bogotá - Cundinamarca</w:t>
      </w:r>
      <w:r w:rsidRPr="00F757A0">
        <w:rPr>
          <w:rFonts w:ascii="Arial" w:hAnsi="Arial" w:cs="Arial"/>
          <w:i/>
          <w:iCs/>
          <w:highlight w:val="yellow"/>
        </w:rPr>
        <w:t>. Entre los principales resultados se destacan:</w:t>
      </w:r>
    </w:p>
    <w:p w14:paraId="0B654BA0" w14:textId="77777777" w:rsidR="00524354" w:rsidRPr="00F757A0" w:rsidRDefault="00524354" w:rsidP="00F757A0">
      <w:pPr>
        <w:pStyle w:val="Prrafodelista"/>
        <w:widowControl w:val="0"/>
        <w:numPr>
          <w:ilvl w:val="0"/>
          <w:numId w:val="12"/>
        </w:numPr>
        <w:tabs>
          <w:tab w:val="left" w:pos="979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F757A0">
        <w:rPr>
          <w:rFonts w:ascii="Arial" w:hAnsi="Arial" w:cs="Arial"/>
          <w:i/>
          <w:iCs/>
          <w:highlight w:val="yellow"/>
        </w:rPr>
        <w:t>Acompañamiento técnico a la formulación y aprobación de los Hechos Metropolitanos de agua, declarados en abril de 2025.</w:t>
      </w:r>
    </w:p>
    <w:p w14:paraId="1B6186B8" w14:textId="77777777" w:rsidR="00524354" w:rsidRPr="00F757A0" w:rsidRDefault="00524354" w:rsidP="00F757A0">
      <w:pPr>
        <w:pStyle w:val="Prrafodelista"/>
        <w:widowControl w:val="0"/>
        <w:numPr>
          <w:ilvl w:val="0"/>
          <w:numId w:val="12"/>
        </w:numPr>
        <w:tabs>
          <w:tab w:val="left" w:pos="979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F757A0">
        <w:rPr>
          <w:rFonts w:ascii="Arial" w:hAnsi="Arial" w:cs="Arial"/>
          <w:i/>
          <w:iCs/>
          <w:highlight w:val="yellow"/>
        </w:rPr>
        <w:t>Formulación integral del Documento Técnico de Soporte del Hecho Metropolitano de Energía y Gas.</w:t>
      </w:r>
    </w:p>
    <w:p w14:paraId="705354C8" w14:textId="77777777" w:rsidR="00524354" w:rsidRPr="00F757A0" w:rsidRDefault="00524354" w:rsidP="00F757A0">
      <w:pPr>
        <w:pStyle w:val="Prrafodelista"/>
        <w:widowControl w:val="0"/>
        <w:numPr>
          <w:ilvl w:val="0"/>
          <w:numId w:val="12"/>
        </w:numPr>
        <w:tabs>
          <w:tab w:val="left" w:pos="979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  <w:highlight w:val="yellow"/>
        </w:rPr>
      </w:pPr>
      <w:r w:rsidRPr="00F757A0">
        <w:rPr>
          <w:rFonts w:ascii="Arial" w:hAnsi="Arial" w:cs="Arial"/>
          <w:i/>
          <w:iCs/>
          <w:highlight w:val="yellow"/>
        </w:rPr>
        <w:lastRenderedPageBreak/>
        <w:t>Atención total de las observaciones técnicas formuladas por la Oficina de Integración Regional y la Secretaría Distrital de Planeación.</w:t>
      </w:r>
    </w:p>
    <w:p w14:paraId="34C46F6E" w14:textId="3A647431" w:rsidR="00524354" w:rsidRPr="00F757A0" w:rsidRDefault="00524354" w:rsidP="00F757A0">
      <w:pPr>
        <w:pStyle w:val="Prrafodelista"/>
        <w:widowControl w:val="0"/>
        <w:numPr>
          <w:ilvl w:val="0"/>
          <w:numId w:val="12"/>
        </w:numPr>
        <w:tabs>
          <w:tab w:val="left" w:pos="979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highlight w:val="yellow"/>
        </w:rPr>
      </w:pPr>
      <w:r w:rsidRPr="00F757A0">
        <w:rPr>
          <w:rFonts w:ascii="Arial" w:hAnsi="Arial" w:cs="Arial"/>
          <w:i/>
          <w:iCs/>
          <w:highlight w:val="yellow"/>
        </w:rPr>
        <w:t xml:space="preserve">Consolidación, a noviembre de 2025, de una versión final del DTS, completa y técnicamente sólida, lista para ser remitida formalmente a la Secretaría Distrital de Planeación para el proceso de concertación y </w:t>
      </w:r>
      <w:proofErr w:type="spellStart"/>
      <w:r w:rsidRPr="00F757A0">
        <w:rPr>
          <w:rFonts w:ascii="Arial" w:hAnsi="Arial" w:cs="Arial"/>
          <w:i/>
          <w:iCs/>
          <w:highlight w:val="yellow"/>
        </w:rPr>
        <w:t>viabilización</w:t>
      </w:r>
      <w:proofErr w:type="spellEnd"/>
      <w:r w:rsidRPr="00F757A0">
        <w:rPr>
          <w:rFonts w:ascii="Arial" w:hAnsi="Arial" w:cs="Arial"/>
          <w:i/>
          <w:iCs/>
          <w:highlight w:val="yellow"/>
        </w:rPr>
        <w:t>.</w:t>
      </w:r>
    </w:p>
    <w:p w14:paraId="32A58DDF" w14:textId="77777777" w:rsidR="00524354" w:rsidRPr="00524354" w:rsidRDefault="00524354" w:rsidP="00524354">
      <w:pPr>
        <w:widowControl w:val="0"/>
        <w:tabs>
          <w:tab w:val="left" w:pos="979"/>
        </w:tabs>
        <w:suppressAutoHyphens w:val="0"/>
        <w:autoSpaceDE w:val="0"/>
        <w:autoSpaceDN w:val="0"/>
        <w:spacing w:after="0"/>
        <w:textAlignment w:val="auto"/>
        <w:rPr>
          <w:rFonts w:ascii="Arial" w:hAnsi="Arial" w:cs="Arial"/>
        </w:rPr>
      </w:pPr>
    </w:p>
    <w:p w14:paraId="1A29304C" w14:textId="77777777" w:rsidR="00BE1C27" w:rsidRPr="00BE1C27" w:rsidRDefault="00BE1C27" w:rsidP="00F757A0">
      <w:pPr>
        <w:pStyle w:val="Prrafodelista"/>
        <w:widowControl w:val="0"/>
        <w:numPr>
          <w:ilvl w:val="1"/>
          <w:numId w:val="8"/>
        </w:numPr>
        <w:tabs>
          <w:tab w:val="left" w:pos="683"/>
        </w:tabs>
        <w:suppressAutoHyphens w:val="0"/>
        <w:autoSpaceDE w:val="0"/>
        <w:autoSpaceDN w:val="0"/>
        <w:spacing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Adjunte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los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informes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de</w:t>
      </w:r>
      <w:r w:rsidRPr="00BE1C27">
        <w:rPr>
          <w:rFonts w:ascii="Arial" w:hAnsi="Arial" w:cs="Arial"/>
          <w:spacing w:val="-13"/>
        </w:rPr>
        <w:t xml:space="preserve"> </w:t>
      </w:r>
      <w:r w:rsidRPr="00BE1C27">
        <w:rPr>
          <w:rFonts w:ascii="Arial" w:hAnsi="Arial" w:cs="Arial"/>
        </w:rPr>
        <w:t>gestión,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seguimiento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ejecución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contractual correspondientes a dichas vigencias, si existen.</w:t>
      </w:r>
    </w:p>
    <w:p w14:paraId="4AE13311" w14:textId="77777777" w:rsidR="00BE1C27" w:rsidRPr="00BE1C27" w:rsidRDefault="00BE1C27" w:rsidP="00BE1C27">
      <w:pPr>
        <w:pStyle w:val="Textoindependiente"/>
        <w:spacing w:line="276" w:lineRule="auto"/>
        <w:rPr>
          <w:sz w:val="22"/>
          <w:szCs w:val="22"/>
        </w:rPr>
      </w:pPr>
    </w:p>
    <w:p w14:paraId="3C70EEE3" w14:textId="77777777" w:rsidR="00BE1C27" w:rsidRPr="00BE1C27" w:rsidRDefault="00BE1C27" w:rsidP="00BE1C27">
      <w:pPr>
        <w:pStyle w:val="Textoindependiente"/>
        <w:spacing w:before="192" w:line="276" w:lineRule="auto"/>
        <w:rPr>
          <w:sz w:val="22"/>
          <w:szCs w:val="22"/>
        </w:rPr>
      </w:pPr>
    </w:p>
    <w:p w14:paraId="538960E4" w14:textId="77777777" w:rsidR="00BE1C27" w:rsidRPr="00BE1C27" w:rsidRDefault="00BE1C27" w:rsidP="00BE1C27">
      <w:pPr>
        <w:pStyle w:val="Ttulo2"/>
        <w:numPr>
          <w:ilvl w:val="0"/>
          <w:numId w:val="7"/>
        </w:numPr>
        <w:tabs>
          <w:tab w:val="left" w:pos="503"/>
        </w:tabs>
        <w:spacing w:line="276" w:lineRule="auto"/>
        <w:ind w:left="503" w:hanging="241"/>
        <w:rPr>
          <w:sz w:val="22"/>
          <w:szCs w:val="22"/>
        </w:rPr>
      </w:pPr>
      <w:r w:rsidRPr="00BE1C27">
        <w:rPr>
          <w:sz w:val="22"/>
          <w:szCs w:val="22"/>
        </w:rPr>
        <w:t>Necesidades</w:t>
      </w:r>
      <w:r w:rsidRPr="00BE1C27">
        <w:rPr>
          <w:spacing w:val="-15"/>
          <w:sz w:val="22"/>
          <w:szCs w:val="22"/>
        </w:rPr>
        <w:t xml:space="preserve"> </w:t>
      </w:r>
      <w:r w:rsidRPr="00BE1C27">
        <w:rPr>
          <w:sz w:val="22"/>
          <w:szCs w:val="22"/>
        </w:rPr>
        <w:t>y</w:t>
      </w:r>
      <w:r w:rsidRPr="00BE1C27">
        <w:rPr>
          <w:spacing w:val="-15"/>
          <w:sz w:val="22"/>
          <w:szCs w:val="22"/>
        </w:rPr>
        <w:t xml:space="preserve"> </w:t>
      </w:r>
      <w:r w:rsidRPr="00BE1C27">
        <w:rPr>
          <w:sz w:val="22"/>
          <w:szCs w:val="22"/>
        </w:rPr>
        <w:t>diagnóstico</w:t>
      </w:r>
      <w:r w:rsidRPr="00BE1C27">
        <w:rPr>
          <w:spacing w:val="-14"/>
          <w:sz w:val="22"/>
          <w:szCs w:val="22"/>
        </w:rPr>
        <w:t xml:space="preserve"> </w:t>
      </w:r>
      <w:r w:rsidRPr="00BE1C27">
        <w:rPr>
          <w:spacing w:val="-2"/>
          <w:sz w:val="22"/>
          <w:szCs w:val="22"/>
        </w:rPr>
        <w:t>inicial</w:t>
      </w:r>
    </w:p>
    <w:p w14:paraId="5856F048" w14:textId="41BE677B" w:rsidR="00BE1C27" w:rsidRDefault="00BE1C27" w:rsidP="00F757A0">
      <w:pPr>
        <w:pStyle w:val="Prrafodelista"/>
        <w:widowControl w:val="0"/>
        <w:numPr>
          <w:ilvl w:val="1"/>
          <w:numId w:val="7"/>
        </w:numPr>
        <w:tabs>
          <w:tab w:val="left" w:pos="683"/>
        </w:tabs>
        <w:suppressAutoHyphens w:val="0"/>
        <w:autoSpaceDE w:val="0"/>
        <w:autoSpaceDN w:val="0"/>
        <w:spacing w:before="83"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Describa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detalladamente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el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diagnóstico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técnico,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social,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operativo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o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financiero</w:t>
      </w:r>
      <w:r w:rsidRPr="00BE1C27">
        <w:rPr>
          <w:rFonts w:ascii="Arial" w:hAnsi="Arial" w:cs="Arial"/>
          <w:spacing w:val="-9"/>
        </w:rPr>
        <w:t xml:space="preserve"> </w:t>
      </w:r>
      <w:r w:rsidRPr="00BE1C27">
        <w:rPr>
          <w:rFonts w:ascii="Arial" w:hAnsi="Arial" w:cs="Arial"/>
        </w:rPr>
        <w:t>que justificó la formulación de esta actividad en el presupuesto 2026.</w:t>
      </w:r>
    </w:p>
    <w:p w14:paraId="55BEC041" w14:textId="77777777" w:rsidR="00877D2C" w:rsidRDefault="00877D2C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before="83" w:after="0"/>
        <w:jc w:val="both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4094B94B" w14:textId="06932352" w:rsidR="00CC6FD2" w:rsidRPr="00CC6FD2" w:rsidRDefault="00CC6FD2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before="83" w:after="0"/>
        <w:jc w:val="both"/>
        <w:textAlignment w:val="auto"/>
        <w:rPr>
          <w:rFonts w:ascii="Arial" w:hAnsi="Arial" w:cs="Arial"/>
          <w:i/>
          <w:iCs/>
        </w:rPr>
      </w:pPr>
      <w:r w:rsidRPr="00CC6FD2">
        <w:rPr>
          <w:rFonts w:ascii="Arial" w:hAnsi="Arial" w:cs="Arial"/>
          <w:b/>
          <w:bCs/>
          <w:i/>
          <w:iCs/>
          <w:highlight w:val="yellow"/>
          <w:u w:val="single"/>
        </w:rPr>
        <w:t>Respuesta:</w:t>
      </w:r>
      <w:r w:rsidRPr="00CC6FD2">
        <w:rPr>
          <w:rFonts w:ascii="Arial" w:hAnsi="Arial" w:cs="Arial"/>
          <w:i/>
          <w:iCs/>
          <w:highlight w:val="yellow"/>
        </w:rPr>
        <w:t xml:space="preserve"> </w:t>
      </w:r>
      <w:r w:rsidRPr="00CC6FD2">
        <w:rPr>
          <w:rFonts w:ascii="Arial" w:hAnsi="Arial" w:cs="Arial"/>
          <w:i/>
          <w:iCs/>
          <w:highlight w:val="yellow"/>
        </w:rPr>
        <w:t>La actividad se fundamenta en la necesidad de contar con un instrumento técnico que permita superar la fragmentación en la planeación de</w:t>
      </w:r>
      <w:r w:rsidR="00877D2C">
        <w:rPr>
          <w:rFonts w:ascii="Arial" w:hAnsi="Arial" w:cs="Arial"/>
          <w:i/>
          <w:iCs/>
          <w:highlight w:val="yellow"/>
        </w:rPr>
        <w:t xml:space="preserve"> </w:t>
      </w:r>
      <w:r w:rsidRPr="00CC6FD2">
        <w:rPr>
          <w:rFonts w:ascii="Arial" w:hAnsi="Arial" w:cs="Arial"/>
          <w:i/>
          <w:iCs/>
          <w:highlight w:val="yellow"/>
        </w:rPr>
        <w:t>l</w:t>
      </w:r>
      <w:r w:rsidR="00877D2C">
        <w:rPr>
          <w:rFonts w:ascii="Arial" w:hAnsi="Arial" w:cs="Arial"/>
          <w:i/>
          <w:iCs/>
          <w:highlight w:val="yellow"/>
        </w:rPr>
        <w:t>os</w:t>
      </w:r>
      <w:r w:rsidRPr="00CC6FD2">
        <w:rPr>
          <w:rFonts w:ascii="Arial" w:hAnsi="Arial" w:cs="Arial"/>
          <w:i/>
          <w:iCs/>
          <w:highlight w:val="yellow"/>
        </w:rPr>
        <w:t xml:space="preserve"> sector</w:t>
      </w:r>
      <w:r w:rsidR="00877D2C">
        <w:rPr>
          <w:rFonts w:ascii="Arial" w:hAnsi="Arial" w:cs="Arial"/>
          <w:i/>
          <w:iCs/>
          <w:highlight w:val="yellow"/>
        </w:rPr>
        <w:t>es de energía y de aseo</w:t>
      </w:r>
      <w:r w:rsidRPr="00CC6FD2">
        <w:rPr>
          <w:rFonts w:ascii="Arial" w:hAnsi="Arial" w:cs="Arial"/>
          <w:i/>
          <w:iCs/>
          <w:highlight w:val="yellow"/>
        </w:rPr>
        <w:t xml:space="preserve"> y reconozca interdependencias reales entre Bogotá D.C. y los municipios de su entorno regional.</w:t>
      </w:r>
    </w:p>
    <w:p w14:paraId="472FD10C" w14:textId="77777777" w:rsidR="00CC6FD2" w:rsidRPr="00CC6FD2" w:rsidRDefault="00CC6FD2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before="83" w:after="0"/>
        <w:jc w:val="both"/>
        <w:textAlignment w:val="auto"/>
        <w:rPr>
          <w:rFonts w:ascii="Arial" w:hAnsi="Arial" w:cs="Arial"/>
        </w:rPr>
      </w:pPr>
    </w:p>
    <w:p w14:paraId="1A4CD1C0" w14:textId="107399B8" w:rsidR="00BE1C27" w:rsidRDefault="00BE1C27" w:rsidP="00F757A0">
      <w:pPr>
        <w:pStyle w:val="Prrafodelista"/>
        <w:widowControl w:val="0"/>
        <w:numPr>
          <w:ilvl w:val="1"/>
          <w:numId w:val="7"/>
        </w:numPr>
        <w:tabs>
          <w:tab w:val="left" w:pos="683"/>
        </w:tabs>
        <w:suppressAutoHyphens w:val="0"/>
        <w:autoSpaceDE w:val="0"/>
        <w:autoSpaceDN w:val="0"/>
        <w:spacing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Explique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las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necesidades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identificadas,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la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problemática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a</w:t>
      </w:r>
      <w:r w:rsidRPr="00BE1C27">
        <w:rPr>
          <w:rFonts w:ascii="Arial" w:hAnsi="Arial" w:cs="Arial"/>
          <w:spacing w:val="-11"/>
        </w:rPr>
        <w:t xml:space="preserve"> </w:t>
      </w:r>
      <w:r w:rsidRPr="00BE1C27">
        <w:rPr>
          <w:rFonts w:ascii="Arial" w:hAnsi="Arial" w:cs="Arial"/>
        </w:rPr>
        <w:t>resolver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y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los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criterios técnicos utilizados para priorizar esta actividad.</w:t>
      </w:r>
    </w:p>
    <w:p w14:paraId="6A3ECEDF" w14:textId="77777777" w:rsidR="00877D2C" w:rsidRDefault="00877D2C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b/>
          <w:bCs/>
          <w:i/>
          <w:iCs/>
          <w:highlight w:val="yellow"/>
          <w:u w:val="single"/>
        </w:rPr>
      </w:pPr>
    </w:p>
    <w:p w14:paraId="3DDCF1F3" w14:textId="5DBE57E5" w:rsidR="00CC6FD2" w:rsidRPr="00CC6FD2" w:rsidRDefault="00CC6FD2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  <w:i/>
          <w:iCs/>
        </w:rPr>
      </w:pPr>
      <w:r w:rsidRPr="00CC6FD2">
        <w:rPr>
          <w:rFonts w:ascii="Arial" w:hAnsi="Arial" w:cs="Arial"/>
          <w:b/>
          <w:bCs/>
          <w:i/>
          <w:iCs/>
          <w:highlight w:val="yellow"/>
          <w:u w:val="single"/>
        </w:rPr>
        <w:t xml:space="preserve">Respuesta: </w:t>
      </w:r>
      <w:r w:rsidRPr="00CC6FD2">
        <w:rPr>
          <w:rFonts w:ascii="Arial" w:hAnsi="Arial" w:cs="Arial"/>
          <w:i/>
          <w:iCs/>
          <w:highlight w:val="yellow"/>
        </w:rPr>
        <w:t>Se identificó la necesidad de delimitar competencias, definir el rol articulador de la Región Metropolitana y evitar la asignación de funciones no competentes. Los criterios técnicos aplicados incluyen coherencia normativa, viabilidad institucional, interdependencias verificables y alineación con los instrumentos de planeación distrital y metropolitana.</w:t>
      </w:r>
    </w:p>
    <w:p w14:paraId="7FF046AB" w14:textId="77777777" w:rsidR="00CC6FD2" w:rsidRPr="00CC6FD2" w:rsidRDefault="00CC6FD2" w:rsidP="00CC6FD2">
      <w:pPr>
        <w:widowControl w:val="0"/>
        <w:tabs>
          <w:tab w:val="left" w:pos="683"/>
        </w:tabs>
        <w:suppressAutoHyphens w:val="0"/>
        <w:autoSpaceDE w:val="0"/>
        <w:autoSpaceDN w:val="0"/>
        <w:spacing w:after="0"/>
        <w:jc w:val="both"/>
        <w:textAlignment w:val="auto"/>
        <w:rPr>
          <w:rFonts w:ascii="Arial" w:hAnsi="Arial" w:cs="Arial"/>
        </w:rPr>
      </w:pPr>
    </w:p>
    <w:p w14:paraId="10177331" w14:textId="77777777" w:rsidR="00BE1C27" w:rsidRPr="00BE1C27" w:rsidRDefault="00BE1C27" w:rsidP="00F757A0">
      <w:pPr>
        <w:pStyle w:val="Prrafodelista"/>
        <w:widowControl w:val="0"/>
        <w:numPr>
          <w:ilvl w:val="1"/>
          <w:numId w:val="7"/>
        </w:numPr>
        <w:tabs>
          <w:tab w:val="left" w:pos="683"/>
        </w:tabs>
        <w:suppressAutoHyphens w:val="0"/>
        <w:autoSpaceDE w:val="0"/>
        <w:autoSpaceDN w:val="0"/>
        <w:spacing w:after="0"/>
        <w:ind w:firstLine="0"/>
        <w:contextualSpacing w:val="0"/>
        <w:jc w:val="both"/>
        <w:textAlignment w:val="auto"/>
        <w:rPr>
          <w:rFonts w:ascii="Arial" w:hAnsi="Arial" w:cs="Arial"/>
        </w:rPr>
      </w:pPr>
      <w:r w:rsidRPr="00BE1C27">
        <w:rPr>
          <w:rFonts w:ascii="Arial" w:hAnsi="Arial" w:cs="Arial"/>
        </w:rPr>
        <w:t>Informe</w:t>
      </w:r>
      <w:r w:rsidRPr="00BE1C27">
        <w:rPr>
          <w:rFonts w:ascii="Arial" w:hAnsi="Arial" w:cs="Arial"/>
          <w:spacing w:val="-6"/>
        </w:rPr>
        <w:t xml:space="preserve"> </w:t>
      </w:r>
      <w:r w:rsidRPr="00BE1C27">
        <w:rPr>
          <w:rFonts w:ascii="Arial" w:hAnsi="Arial" w:cs="Arial"/>
        </w:rPr>
        <w:t>los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estudios,</w:t>
      </w:r>
      <w:r w:rsidRPr="00BE1C27">
        <w:rPr>
          <w:rFonts w:ascii="Arial" w:hAnsi="Arial" w:cs="Arial"/>
          <w:spacing w:val="-8"/>
        </w:rPr>
        <w:t xml:space="preserve"> </w:t>
      </w:r>
      <w:r w:rsidRPr="00BE1C27">
        <w:rPr>
          <w:rFonts w:ascii="Arial" w:hAnsi="Arial" w:cs="Arial"/>
        </w:rPr>
        <w:t>análisis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o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documentos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soporte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utilizados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para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su</w:t>
      </w:r>
      <w:r w:rsidRPr="00BE1C27">
        <w:rPr>
          <w:rFonts w:ascii="Arial" w:hAnsi="Arial" w:cs="Arial"/>
          <w:spacing w:val="-10"/>
        </w:rPr>
        <w:t xml:space="preserve"> </w:t>
      </w:r>
      <w:r w:rsidRPr="00BE1C27">
        <w:rPr>
          <w:rFonts w:ascii="Arial" w:hAnsi="Arial" w:cs="Arial"/>
        </w:rPr>
        <w:t>formulación</w:t>
      </w:r>
      <w:r w:rsidRPr="00BE1C27">
        <w:rPr>
          <w:rFonts w:ascii="Arial" w:hAnsi="Arial" w:cs="Arial"/>
          <w:spacing w:val="-7"/>
        </w:rPr>
        <w:t xml:space="preserve"> </w:t>
      </w:r>
      <w:r w:rsidRPr="00BE1C27">
        <w:rPr>
          <w:rFonts w:ascii="Arial" w:hAnsi="Arial" w:cs="Arial"/>
        </w:rPr>
        <w:t>(si los hay).</w:t>
      </w:r>
    </w:p>
    <w:p w14:paraId="37FC8056" w14:textId="299DF5E6" w:rsidR="71E1BF16" w:rsidRDefault="71E1BF16" w:rsidP="00222F42">
      <w:pPr>
        <w:jc w:val="both"/>
        <w:rPr>
          <w:rFonts w:ascii="Arial" w:hAnsi="Arial" w:cs="Arial"/>
        </w:rPr>
      </w:pPr>
    </w:p>
    <w:p w14:paraId="101E3A39" w14:textId="77777777" w:rsidR="00987516" w:rsidRDefault="00987516">
      <w:pPr>
        <w:rPr>
          <w:rFonts w:ascii="Arial" w:hAnsi="Arial" w:cs="Arial"/>
        </w:rPr>
      </w:pPr>
    </w:p>
    <w:p w14:paraId="4DC37436" w14:textId="167F8324" w:rsidR="00142D47" w:rsidRDefault="000102C2" w:rsidP="001C79EC">
      <w:pPr>
        <w:spacing w:after="0"/>
        <w:rPr>
          <w:rFonts w:ascii="Arial" w:hAnsi="Arial" w:cs="Arial"/>
        </w:rPr>
      </w:pPr>
      <w:r w:rsidRPr="000102C2">
        <w:rPr>
          <w:rFonts w:ascii="Arial" w:hAnsi="Arial" w:cs="Arial"/>
        </w:rPr>
        <w:t>Cordialmente</w:t>
      </w:r>
      <w:r w:rsidR="00E86478"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0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0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lastRenderedPageBreak/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55E23210" w14:textId="3DAD2DD6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</w:p>
    <w:sectPr w:rsidR="00AA62FC" w:rsidRPr="00AA62FC" w:rsidSect="001D5E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A7FF2" w14:textId="77777777" w:rsidR="006B4235" w:rsidRDefault="006B4235">
      <w:pPr>
        <w:spacing w:after="0" w:line="240" w:lineRule="auto"/>
      </w:pPr>
      <w:r>
        <w:separator/>
      </w:r>
    </w:p>
  </w:endnote>
  <w:endnote w:type="continuationSeparator" w:id="0">
    <w:p w14:paraId="7AEEBA4E" w14:textId="77777777" w:rsidR="006B4235" w:rsidRDefault="006B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DF99" w14:textId="77777777" w:rsidR="008A2E60" w:rsidRDefault="008A2E6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64433FFC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9D2E30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9D2E30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EEDC" w14:textId="77777777" w:rsidR="008A2E60" w:rsidRDefault="008A2E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206AF" w14:textId="77777777" w:rsidR="006B4235" w:rsidRDefault="006B4235">
      <w:pPr>
        <w:spacing w:after="0" w:line="240" w:lineRule="auto"/>
      </w:pPr>
      <w:r>
        <w:separator/>
      </w:r>
    </w:p>
  </w:footnote>
  <w:footnote w:type="continuationSeparator" w:id="0">
    <w:p w14:paraId="469085F2" w14:textId="77777777" w:rsidR="006B4235" w:rsidRDefault="006B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5B9E" w14:textId="77777777" w:rsidR="008A2E60" w:rsidRDefault="008A2E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proofErr w:type="gramStart"/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>Folios</w:t>
          </w:r>
          <w:proofErr w:type="gramEnd"/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05057" w14:textId="77777777" w:rsidR="008A2E60" w:rsidRDefault="008A2E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643"/>
    <w:multiLevelType w:val="hybridMultilevel"/>
    <w:tmpl w:val="6DB67F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08C0"/>
    <w:multiLevelType w:val="hybridMultilevel"/>
    <w:tmpl w:val="B63CA8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D311B"/>
    <w:multiLevelType w:val="multilevel"/>
    <w:tmpl w:val="767268F0"/>
    <w:lvl w:ilvl="0">
      <w:start w:val="1"/>
      <w:numFmt w:val="decimal"/>
      <w:lvlText w:val="%1."/>
      <w:lvlJc w:val="left"/>
      <w:pPr>
        <w:ind w:left="504" w:hanging="24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62" w:hanging="423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484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46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453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37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22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06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91" w:hanging="423"/>
      </w:pPr>
      <w:rPr>
        <w:rFonts w:hint="default"/>
        <w:lang w:val="es-ES" w:eastAsia="en-US" w:bidi="ar-SA"/>
      </w:rPr>
    </w:lvl>
  </w:abstractNum>
  <w:abstractNum w:abstractNumId="3" w15:restartNumberingAfterBreak="0">
    <w:nsid w:val="41C01AF3"/>
    <w:multiLevelType w:val="hybridMultilevel"/>
    <w:tmpl w:val="80104DA8"/>
    <w:lvl w:ilvl="0" w:tplc="FAA06C70">
      <w:numFmt w:val="bullet"/>
      <w:lvlText w:val="•"/>
      <w:lvlJc w:val="left"/>
      <w:pPr>
        <w:ind w:left="1068" w:hanging="708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C4BC4"/>
    <w:multiLevelType w:val="hybridMultilevel"/>
    <w:tmpl w:val="E62A7C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C27EC"/>
    <w:multiLevelType w:val="multilevel"/>
    <w:tmpl w:val="9CF62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01331A"/>
    <w:multiLevelType w:val="hybridMultilevel"/>
    <w:tmpl w:val="32A2B6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A32BF"/>
    <w:multiLevelType w:val="multilevel"/>
    <w:tmpl w:val="4EE8ADBA"/>
    <w:lvl w:ilvl="0">
      <w:start w:val="1"/>
      <w:numFmt w:val="decimal"/>
      <w:lvlText w:val="%1."/>
      <w:lvlJc w:val="left"/>
      <w:pPr>
        <w:ind w:left="504" w:hanging="24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62" w:hanging="423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2">
      <w:numFmt w:val="bullet"/>
      <w:lvlText w:val="●"/>
      <w:lvlJc w:val="left"/>
      <w:pPr>
        <w:ind w:left="982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58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02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07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2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6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560C55D4"/>
    <w:multiLevelType w:val="hybridMultilevel"/>
    <w:tmpl w:val="C096B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44EBD"/>
    <w:multiLevelType w:val="hybridMultilevel"/>
    <w:tmpl w:val="2662EA56"/>
    <w:lvl w:ilvl="0" w:tplc="DFF69BB6">
      <w:numFmt w:val="bullet"/>
      <w:lvlText w:val="•"/>
      <w:lvlJc w:val="left"/>
      <w:pPr>
        <w:ind w:left="1068" w:hanging="708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2633A"/>
    <w:multiLevelType w:val="hybridMultilevel"/>
    <w:tmpl w:val="F3A6B4D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4338C"/>
    <w:multiLevelType w:val="multilevel"/>
    <w:tmpl w:val="616A9604"/>
    <w:lvl w:ilvl="0">
      <w:start w:val="1"/>
      <w:numFmt w:val="decimal"/>
      <w:lvlText w:val="%1."/>
      <w:lvlJc w:val="left"/>
      <w:pPr>
        <w:ind w:left="504" w:hanging="24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62" w:hanging="423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2">
      <w:numFmt w:val="bullet"/>
      <w:lvlText w:val="●"/>
      <w:lvlJc w:val="left"/>
      <w:pPr>
        <w:ind w:left="979" w:hanging="35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58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027" w:hanging="3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075" w:hanging="3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22" w:hanging="3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170" w:hanging="3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7" w:hanging="3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65" w:hanging="358"/>
      </w:pPr>
      <w:rPr>
        <w:rFonts w:hint="default"/>
        <w:lang w:val="es-ES" w:eastAsia="en-US" w:bidi="ar-SA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8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D47"/>
    <w:rsid w:val="000102C2"/>
    <w:rsid w:val="00033763"/>
    <w:rsid w:val="00046EEF"/>
    <w:rsid w:val="000545C5"/>
    <w:rsid w:val="00093BA9"/>
    <w:rsid w:val="000A2065"/>
    <w:rsid w:val="000A2A53"/>
    <w:rsid w:val="000B160D"/>
    <w:rsid w:val="000C0035"/>
    <w:rsid w:val="000D510E"/>
    <w:rsid w:val="00126F2D"/>
    <w:rsid w:val="00141DF6"/>
    <w:rsid w:val="00142D47"/>
    <w:rsid w:val="00166647"/>
    <w:rsid w:val="001874F5"/>
    <w:rsid w:val="001C38D6"/>
    <w:rsid w:val="001C79EC"/>
    <w:rsid w:val="001D4421"/>
    <w:rsid w:val="001D5EDF"/>
    <w:rsid w:val="001F0DAD"/>
    <w:rsid w:val="00222F42"/>
    <w:rsid w:val="002272FC"/>
    <w:rsid w:val="00236068"/>
    <w:rsid w:val="0024401F"/>
    <w:rsid w:val="002774A3"/>
    <w:rsid w:val="00285BD8"/>
    <w:rsid w:val="002B661F"/>
    <w:rsid w:val="002C7CCA"/>
    <w:rsid w:val="002F0DFB"/>
    <w:rsid w:val="003145E5"/>
    <w:rsid w:val="0032270B"/>
    <w:rsid w:val="00322EFA"/>
    <w:rsid w:val="00334CD8"/>
    <w:rsid w:val="00336156"/>
    <w:rsid w:val="00341566"/>
    <w:rsid w:val="003533AB"/>
    <w:rsid w:val="0037469C"/>
    <w:rsid w:val="003B12FC"/>
    <w:rsid w:val="003B4287"/>
    <w:rsid w:val="003E4FFC"/>
    <w:rsid w:val="00412153"/>
    <w:rsid w:val="004156E7"/>
    <w:rsid w:val="00417A30"/>
    <w:rsid w:val="00421E95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354"/>
    <w:rsid w:val="00524562"/>
    <w:rsid w:val="0053267D"/>
    <w:rsid w:val="00546941"/>
    <w:rsid w:val="005D35C5"/>
    <w:rsid w:val="005D52A6"/>
    <w:rsid w:val="0062039F"/>
    <w:rsid w:val="00630227"/>
    <w:rsid w:val="006362B6"/>
    <w:rsid w:val="0065277F"/>
    <w:rsid w:val="006571B4"/>
    <w:rsid w:val="006B4235"/>
    <w:rsid w:val="006B681D"/>
    <w:rsid w:val="006C4534"/>
    <w:rsid w:val="006C4B22"/>
    <w:rsid w:val="0070606E"/>
    <w:rsid w:val="007115B0"/>
    <w:rsid w:val="00714702"/>
    <w:rsid w:val="00724361"/>
    <w:rsid w:val="00734038"/>
    <w:rsid w:val="00743B8A"/>
    <w:rsid w:val="00763770"/>
    <w:rsid w:val="007B18B2"/>
    <w:rsid w:val="007E6A93"/>
    <w:rsid w:val="0080582B"/>
    <w:rsid w:val="00821C51"/>
    <w:rsid w:val="00824A78"/>
    <w:rsid w:val="008262F3"/>
    <w:rsid w:val="00846A9A"/>
    <w:rsid w:val="00846EC5"/>
    <w:rsid w:val="00847C2C"/>
    <w:rsid w:val="00877D2C"/>
    <w:rsid w:val="00882CB1"/>
    <w:rsid w:val="008A2E60"/>
    <w:rsid w:val="008D1C4A"/>
    <w:rsid w:val="008D445C"/>
    <w:rsid w:val="00932113"/>
    <w:rsid w:val="00934968"/>
    <w:rsid w:val="009533D5"/>
    <w:rsid w:val="00956406"/>
    <w:rsid w:val="00987516"/>
    <w:rsid w:val="009A26ED"/>
    <w:rsid w:val="009A75D3"/>
    <w:rsid w:val="009A799D"/>
    <w:rsid w:val="009C25DB"/>
    <w:rsid w:val="009D2E30"/>
    <w:rsid w:val="009D399A"/>
    <w:rsid w:val="009F6999"/>
    <w:rsid w:val="00A13D34"/>
    <w:rsid w:val="00A5155C"/>
    <w:rsid w:val="00AA62FC"/>
    <w:rsid w:val="00B51EC2"/>
    <w:rsid w:val="00B53C6B"/>
    <w:rsid w:val="00B53E38"/>
    <w:rsid w:val="00BB7927"/>
    <w:rsid w:val="00BE083D"/>
    <w:rsid w:val="00BE1047"/>
    <w:rsid w:val="00BE1C27"/>
    <w:rsid w:val="00BE677D"/>
    <w:rsid w:val="00C1119D"/>
    <w:rsid w:val="00C617FD"/>
    <w:rsid w:val="00C80316"/>
    <w:rsid w:val="00CA6BDB"/>
    <w:rsid w:val="00CC50A3"/>
    <w:rsid w:val="00CC6FD2"/>
    <w:rsid w:val="00CD65D0"/>
    <w:rsid w:val="00CF3AE6"/>
    <w:rsid w:val="00D03D16"/>
    <w:rsid w:val="00D360BB"/>
    <w:rsid w:val="00D41889"/>
    <w:rsid w:val="00D73D2E"/>
    <w:rsid w:val="00D82053"/>
    <w:rsid w:val="00D85428"/>
    <w:rsid w:val="00D9347A"/>
    <w:rsid w:val="00D937A1"/>
    <w:rsid w:val="00DD12AC"/>
    <w:rsid w:val="00DE1FC5"/>
    <w:rsid w:val="00E50830"/>
    <w:rsid w:val="00E55366"/>
    <w:rsid w:val="00E85C50"/>
    <w:rsid w:val="00E86478"/>
    <w:rsid w:val="00EB3494"/>
    <w:rsid w:val="00EF53E2"/>
    <w:rsid w:val="00F214D2"/>
    <w:rsid w:val="00F37E27"/>
    <w:rsid w:val="00F43DC0"/>
    <w:rsid w:val="00F757A0"/>
    <w:rsid w:val="00F75FAB"/>
    <w:rsid w:val="00F845E4"/>
    <w:rsid w:val="00FA29B6"/>
    <w:rsid w:val="00FB0D8A"/>
    <w:rsid w:val="00FB3557"/>
    <w:rsid w:val="00FD3ECB"/>
    <w:rsid w:val="00FE3418"/>
    <w:rsid w:val="00FE6E73"/>
    <w:rsid w:val="0729F291"/>
    <w:rsid w:val="09CF7E43"/>
    <w:rsid w:val="0A80A60C"/>
    <w:rsid w:val="193C8839"/>
    <w:rsid w:val="1C2E3D86"/>
    <w:rsid w:val="22110C5F"/>
    <w:rsid w:val="24FE952F"/>
    <w:rsid w:val="2653E150"/>
    <w:rsid w:val="323B4C51"/>
    <w:rsid w:val="334B8D9E"/>
    <w:rsid w:val="372FF696"/>
    <w:rsid w:val="37723694"/>
    <w:rsid w:val="39FBF5C7"/>
    <w:rsid w:val="3D53DB17"/>
    <w:rsid w:val="450182B0"/>
    <w:rsid w:val="451E238D"/>
    <w:rsid w:val="4643C323"/>
    <w:rsid w:val="4955891A"/>
    <w:rsid w:val="4A1324D2"/>
    <w:rsid w:val="4A8A2BDB"/>
    <w:rsid w:val="4B8A49B8"/>
    <w:rsid w:val="4C2C2BC2"/>
    <w:rsid w:val="4D66C5FB"/>
    <w:rsid w:val="4FEF3E91"/>
    <w:rsid w:val="53E100D7"/>
    <w:rsid w:val="587CDAB9"/>
    <w:rsid w:val="5CCD5C0F"/>
    <w:rsid w:val="5E180A3F"/>
    <w:rsid w:val="5F4285C8"/>
    <w:rsid w:val="6283FCE3"/>
    <w:rsid w:val="633EC085"/>
    <w:rsid w:val="6A74B9C2"/>
    <w:rsid w:val="6C8992DD"/>
    <w:rsid w:val="6F3779AF"/>
    <w:rsid w:val="6F4382F0"/>
    <w:rsid w:val="71E1BF16"/>
    <w:rsid w:val="75A8250C"/>
    <w:rsid w:val="76B33331"/>
    <w:rsid w:val="7802EB6B"/>
    <w:rsid w:val="790E18A7"/>
    <w:rsid w:val="79257046"/>
    <w:rsid w:val="7A2633D3"/>
    <w:rsid w:val="7CB9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4A3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2">
    <w:name w:val="heading 2"/>
    <w:basedOn w:val="Normal"/>
    <w:link w:val="Ttulo2Car"/>
    <w:uiPriority w:val="9"/>
    <w:unhideWhenUsed/>
    <w:qFormat/>
    <w:rsid w:val="00BE1C27"/>
    <w:pPr>
      <w:widowControl w:val="0"/>
      <w:suppressAutoHyphens w:val="0"/>
      <w:autoSpaceDE w:val="0"/>
      <w:autoSpaceDN w:val="0"/>
      <w:spacing w:after="0" w:line="240" w:lineRule="auto"/>
      <w:ind w:left="503" w:hanging="241"/>
      <w:textAlignment w:val="auto"/>
      <w:outlineLvl w:val="1"/>
    </w:pPr>
    <w:rPr>
      <w:rFonts w:ascii="Arial" w:eastAsia="Times New Roman" w:hAnsi="Arial" w:cs="Arial"/>
      <w:b/>
      <w:bCs/>
      <w:color w:val="auto"/>
      <w:sz w:val="24"/>
      <w:szCs w:val="24"/>
      <w:lang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link w:val="Ttulo2"/>
    <w:uiPriority w:val="9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8A2E60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A2E6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A2E60"/>
    <w:rPr>
      <w:rFonts w:ascii="Calibri" w:eastAsia="Calibri" w:hAnsi="Calibri" w:cs="Calibri"/>
      <w:color w:val="00000A"/>
      <w:szCs w:val="20"/>
      <w:lang w:val="es-ES" w:bidi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8A2E60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9533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533D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533D5"/>
    <w:rPr>
      <w:rFonts w:ascii="Calibri" w:eastAsia="Calibri" w:hAnsi="Calibri" w:cs="Calibri"/>
      <w:color w:val="00000A"/>
      <w:szCs w:val="20"/>
      <w:lang w:val="es-E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533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533D5"/>
    <w:rPr>
      <w:rFonts w:ascii="Calibri" w:eastAsia="Calibri" w:hAnsi="Calibri" w:cs="Calibri"/>
      <w:b/>
      <w:bCs/>
      <w:color w:val="00000A"/>
      <w:szCs w:val="20"/>
      <w:lang w:val="es-ES" w:bidi="ar-SA"/>
    </w:rPr>
  </w:style>
  <w:style w:type="paragraph" w:styleId="Prrafodelista">
    <w:name w:val="List Paragraph"/>
    <w:basedOn w:val="Normal"/>
    <w:uiPriority w:val="1"/>
    <w:qFormat/>
    <w:rsid w:val="75A8250C"/>
    <w:pPr>
      <w:ind w:left="720"/>
      <w:contextualSpacing/>
    </w:pPr>
  </w:style>
  <w:style w:type="character" w:customStyle="1" w:styleId="Ttulo2Car1">
    <w:name w:val="Título 2 Car1"/>
    <w:basedOn w:val="Fuentedeprrafopredeter"/>
    <w:uiPriority w:val="9"/>
    <w:semiHidden/>
    <w:rsid w:val="00BE1C2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31D7E-7FFE-4797-86D6-CF1EC9C4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1472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DICABECHA</dc:creator>
  <dc:description/>
  <cp:lastModifiedBy>William Ricardo Niño Silva</cp:lastModifiedBy>
  <cp:revision>2</cp:revision>
  <cp:lastPrinted>2018-05-24T17:13:00Z</cp:lastPrinted>
  <dcterms:created xsi:type="dcterms:W3CDTF">2025-12-19T16:10:00Z</dcterms:created>
  <dcterms:modified xsi:type="dcterms:W3CDTF">2025-12-19T16:10:00Z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